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2379F" w:rsidR="007C5849" w:rsidP="0062379F" w:rsidRDefault="007F46EF" w14:paraId="f8b2249" w14:textId="f8b2249">
      <w:pPr>
        <w:ind w:left="5040"/>
        <w15:collapsed w:val="false"/>
        <w:rPr>
          <w:rFonts w:ascii="Arial" w:hAnsi="Arial" w:cs="Arial"/>
          <w:szCs w:val="24"/>
          <w:lang w:val="hr-HR"/>
        </w:rPr>
      </w:pPr>
      <w:bookmarkStart w:name="_GoBack" w:id="0"/>
      <w:bookmarkEnd w:id="0"/>
      <w:r>
        <w:rPr>
          <w:rFonts w:ascii="Arial" w:hAnsi="Arial" w:cs="Arial"/>
          <w:szCs w:val="24"/>
          <w:lang w:val="hr-HR"/>
        </w:rPr>
        <w:t xml:space="preserve">     </w:t>
      </w:r>
      <w:r w:rsidR="006B1F4D">
        <w:rPr>
          <w:rFonts w:ascii="Arial" w:hAnsi="Arial" w:cs="Arial"/>
          <w:szCs w:val="24"/>
          <w:lang w:val="hr-HR"/>
        </w:rPr>
        <w:t xml:space="preserve"> </w:t>
      </w:r>
      <w:r w:rsidRPr="0062379F" w:rsidR="00C65206">
        <w:rPr>
          <w:rFonts w:ascii="Arial" w:hAnsi="Arial" w:cs="Arial"/>
          <w:szCs w:val="24"/>
          <w:lang w:val="hr-HR"/>
        </w:rPr>
        <w:t>Poslovni b</w:t>
      </w:r>
      <w:r w:rsidRPr="0062379F" w:rsidR="007C5849">
        <w:rPr>
          <w:rFonts w:ascii="Arial" w:hAnsi="Arial" w:cs="Arial"/>
          <w:szCs w:val="24"/>
          <w:lang w:val="hr-HR"/>
        </w:rPr>
        <w:t>roj: 3/</w:t>
      </w:r>
      <w:r w:rsidRPr="0062379F" w:rsidR="00D02C0C">
        <w:rPr>
          <w:rFonts w:ascii="Arial" w:hAnsi="Arial" w:cs="Arial"/>
          <w:szCs w:val="24"/>
          <w:lang w:val="hr-HR"/>
        </w:rPr>
        <w:t>St-</w:t>
      </w:r>
      <w:r>
        <w:rPr>
          <w:rFonts w:ascii="Arial" w:hAnsi="Arial" w:cs="Arial"/>
          <w:szCs w:val="24"/>
          <w:lang w:val="hr-HR"/>
        </w:rPr>
        <w:t>1056</w:t>
      </w:r>
      <w:r w:rsidRPr="0062379F" w:rsidR="0032435B">
        <w:rPr>
          <w:rFonts w:ascii="Arial" w:hAnsi="Arial" w:cs="Arial"/>
          <w:szCs w:val="24"/>
          <w:lang w:val="hr-HR"/>
        </w:rPr>
        <w:t>/20</w:t>
      </w:r>
      <w:r w:rsidR="00BA4355">
        <w:rPr>
          <w:rFonts w:ascii="Arial" w:hAnsi="Arial" w:cs="Arial"/>
          <w:szCs w:val="24"/>
          <w:lang w:val="hr-HR"/>
        </w:rPr>
        <w:t>1</w:t>
      </w:r>
      <w:r>
        <w:rPr>
          <w:rFonts w:ascii="Arial" w:hAnsi="Arial" w:cs="Arial"/>
          <w:szCs w:val="24"/>
          <w:lang w:val="hr-HR"/>
        </w:rPr>
        <w:t>8</w:t>
      </w:r>
      <w:r w:rsidRPr="0062379F" w:rsidR="0032435B">
        <w:rPr>
          <w:rFonts w:ascii="Arial" w:hAnsi="Arial" w:cs="Arial"/>
          <w:szCs w:val="24"/>
          <w:lang w:val="hr-HR"/>
        </w:rPr>
        <w:t>-</w:t>
      </w:r>
      <w:r>
        <w:rPr>
          <w:rFonts w:ascii="Arial" w:hAnsi="Arial" w:cs="Arial"/>
          <w:szCs w:val="24"/>
          <w:lang w:val="hr-HR"/>
        </w:rPr>
        <w:t>190</w:t>
      </w:r>
    </w:p>
    <w:p w:rsidRPr="0062379F" w:rsidR="006E5F5A" w:rsidP="007C5849" w:rsidRDefault="006E5F5A">
      <w:pPr>
        <w:ind w:left="5040" w:firstLine="720"/>
        <w:rPr>
          <w:rFonts w:ascii="Arial" w:hAnsi="Arial" w:cs="Arial"/>
          <w:szCs w:val="24"/>
          <w:lang w:val="hr-HR"/>
        </w:rPr>
      </w:pPr>
    </w:p>
    <w:p w:rsidRPr="0062379F" w:rsidR="007C5849" w:rsidP="007C5849" w:rsidRDefault="007C5849">
      <w:pPr>
        <w:jc w:val="center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Z A P I S N I K</w:t>
      </w:r>
    </w:p>
    <w:p w:rsidRPr="0062379F" w:rsidR="007C5849" w:rsidP="007C5849" w:rsidRDefault="007C5849">
      <w:pPr>
        <w:jc w:val="center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 xml:space="preserve">od </w:t>
      </w:r>
      <w:r w:rsidR="00BB0484">
        <w:rPr>
          <w:rFonts w:ascii="Arial" w:hAnsi="Arial" w:cs="Arial"/>
          <w:szCs w:val="24"/>
          <w:lang w:val="hr-HR"/>
        </w:rPr>
        <w:t>23</w:t>
      </w:r>
      <w:r w:rsidR="00BA4355">
        <w:rPr>
          <w:rFonts w:ascii="Arial" w:hAnsi="Arial" w:cs="Arial"/>
          <w:szCs w:val="24"/>
          <w:lang w:val="hr-HR"/>
        </w:rPr>
        <w:t>.</w:t>
      </w:r>
      <w:r w:rsidR="00BB0484">
        <w:rPr>
          <w:rFonts w:ascii="Arial" w:hAnsi="Arial" w:cs="Arial"/>
          <w:szCs w:val="24"/>
          <w:lang w:val="hr-HR"/>
        </w:rPr>
        <w:t xml:space="preserve"> </w:t>
      </w:r>
      <w:r w:rsidR="00BA4355">
        <w:rPr>
          <w:rFonts w:ascii="Arial" w:hAnsi="Arial" w:cs="Arial"/>
          <w:szCs w:val="24"/>
          <w:lang w:val="hr-HR"/>
        </w:rPr>
        <w:t>ožujka</w:t>
      </w:r>
      <w:r w:rsidR="006B1F4D">
        <w:rPr>
          <w:rFonts w:ascii="Arial" w:hAnsi="Arial" w:cs="Arial"/>
          <w:szCs w:val="24"/>
          <w:lang w:val="hr-HR"/>
        </w:rPr>
        <w:t xml:space="preserve"> </w:t>
      </w:r>
      <w:r w:rsidRPr="0062379F" w:rsidR="00D32D66">
        <w:rPr>
          <w:rFonts w:ascii="Arial" w:hAnsi="Arial" w:cs="Arial"/>
          <w:szCs w:val="24"/>
          <w:lang w:val="hr-HR"/>
        </w:rPr>
        <w:t>202</w:t>
      </w:r>
      <w:r w:rsidR="00BA4355">
        <w:rPr>
          <w:rFonts w:ascii="Arial" w:hAnsi="Arial" w:cs="Arial"/>
          <w:szCs w:val="24"/>
          <w:lang w:val="hr-HR"/>
        </w:rPr>
        <w:t>2</w:t>
      </w:r>
      <w:r w:rsidRPr="0062379F" w:rsidR="00D32D66">
        <w:rPr>
          <w:rFonts w:ascii="Arial" w:hAnsi="Arial" w:cs="Arial"/>
          <w:szCs w:val="24"/>
          <w:lang w:val="hr-HR"/>
        </w:rPr>
        <w:t>.</w:t>
      </w:r>
    </w:p>
    <w:p w:rsidRPr="0062379F" w:rsidR="00BF5F54" w:rsidP="00BF5F54" w:rsidRDefault="00BF5F54">
      <w:pPr>
        <w:jc w:val="center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 xml:space="preserve">sa </w:t>
      </w:r>
      <w:r w:rsidRPr="0062379F" w:rsidR="00D32D66">
        <w:rPr>
          <w:rFonts w:ascii="Arial" w:hAnsi="Arial" w:cs="Arial"/>
          <w:szCs w:val="24"/>
          <w:lang w:val="hr-HR"/>
        </w:rPr>
        <w:t>završnog</w:t>
      </w:r>
      <w:r w:rsidRPr="0062379F">
        <w:rPr>
          <w:rFonts w:ascii="Arial" w:hAnsi="Arial" w:cs="Arial"/>
          <w:szCs w:val="24"/>
          <w:lang w:val="hr-HR"/>
        </w:rPr>
        <w:t xml:space="preserve"> ročišta</w:t>
      </w:r>
    </w:p>
    <w:p w:rsidRPr="0062379F" w:rsidR="00BF5F54" w:rsidP="00BF5F54" w:rsidRDefault="00BF5F54">
      <w:pPr>
        <w:jc w:val="center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kod Trgovačkog suda u Osijeku, Stalna Služba u Slavonskom Brodu</w:t>
      </w:r>
    </w:p>
    <w:p w:rsidRPr="0062379F" w:rsidR="006B1F4D" w:rsidP="00BF5F54" w:rsidRDefault="00BF5F54">
      <w:pPr>
        <w:jc w:val="center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u stečajnom predmetu nad stečajnim dužnikom</w:t>
      </w:r>
    </w:p>
    <w:p w:rsidRPr="00BB0484" w:rsidR="00BB0484" w:rsidP="00BB0484" w:rsidRDefault="00BB0484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Pr="00BB0484">
        <w:rPr>
          <w:rFonts w:ascii="Arial" w:hAnsi="Arial" w:cs="Arial"/>
        </w:rPr>
        <w:t xml:space="preserve">tečajna masa iza </w:t>
      </w:r>
      <w:r w:rsidRPr="00BB0484">
        <w:rPr>
          <w:rFonts w:ascii="Arial" w:hAnsi="Arial" w:cs="Arial"/>
          <w:b/>
          <w:bCs/>
        </w:rPr>
        <w:t>AUTOCENTAR DANKIĆ d.o.o., Slavonski Brod, u stečaju, OIB: 81614536318</w:t>
      </w:r>
    </w:p>
    <w:p w:rsidR="00BA4355" w:rsidP="00BA4355" w:rsidRDefault="00BA4355">
      <w:pPr>
        <w:jc w:val="center"/>
        <w:rPr>
          <w:rFonts w:ascii="Arial" w:hAnsi="Arial" w:cs="Arial"/>
          <w:szCs w:val="24"/>
        </w:rPr>
      </w:pPr>
    </w:p>
    <w:p w:rsidRPr="0062379F" w:rsidR="00B55C6C" w:rsidP="00B55C6C" w:rsidRDefault="00B55C6C">
      <w:pPr>
        <w:jc w:val="both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Nazočni od suda:</w:t>
      </w:r>
    </w:p>
    <w:p w:rsidRPr="0062379F" w:rsidR="00B55C6C" w:rsidP="00B55C6C" w:rsidRDefault="00B55C6C">
      <w:pPr>
        <w:jc w:val="both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Daniela Martini Maoduš, sutkinja</w:t>
      </w:r>
    </w:p>
    <w:p w:rsidRPr="0062379F" w:rsidR="00B55C6C" w:rsidP="00B55C6C" w:rsidRDefault="00BF5F54">
      <w:pPr>
        <w:jc w:val="both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Ma</w:t>
      </w:r>
      <w:r w:rsidRPr="0062379F" w:rsidR="000D46A2">
        <w:rPr>
          <w:rFonts w:ascii="Arial" w:hAnsi="Arial" w:cs="Arial"/>
          <w:szCs w:val="24"/>
          <w:lang w:val="hr-HR"/>
        </w:rPr>
        <w:t>rija Đurin</w:t>
      </w:r>
      <w:r w:rsidRPr="0062379F" w:rsidR="00B55C6C">
        <w:rPr>
          <w:rFonts w:ascii="Arial" w:hAnsi="Arial" w:cs="Arial"/>
          <w:szCs w:val="24"/>
          <w:lang w:val="hr-HR"/>
        </w:rPr>
        <w:t>, zapisničar</w:t>
      </w:r>
      <w:r w:rsidRPr="0062379F" w:rsidR="00A111DD">
        <w:rPr>
          <w:rFonts w:ascii="Arial" w:hAnsi="Arial" w:cs="Arial"/>
          <w:szCs w:val="24"/>
          <w:lang w:val="hr-HR"/>
        </w:rPr>
        <w:t>ka</w:t>
      </w:r>
    </w:p>
    <w:p w:rsidR="00B55C6C" w:rsidP="00B55C6C" w:rsidRDefault="00B55C6C">
      <w:pPr>
        <w:ind w:firstLine="720"/>
        <w:jc w:val="both"/>
        <w:rPr>
          <w:rFonts w:ascii="Arial" w:hAnsi="Arial" w:cs="Arial"/>
          <w:szCs w:val="24"/>
          <w:lang w:val="hr-HR"/>
        </w:rPr>
      </w:pPr>
    </w:p>
    <w:p w:rsidR="00BB0484" w:rsidP="00BB0484" w:rsidRDefault="00BB0484">
      <w:pPr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Vrijeme početka</w:t>
      </w:r>
      <w:r>
        <w:rPr>
          <w:rFonts w:ascii="Arial" w:hAnsi="Arial" w:cs="Arial"/>
          <w:szCs w:val="24"/>
          <w:lang w:val="hr-HR"/>
        </w:rPr>
        <w:t>:</w:t>
      </w:r>
      <w:r w:rsidRPr="0062379F">
        <w:rPr>
          <w:rFonts w:ascii="Arial" w:hAnsi="Arial" w:cs="Arial"/>
          <w:szCs w:val="24"/>
          <w:lang w:val="hr-HR"/>
        </w:rPr>
        <w:t xml:space="preserve"> u </w:t>
      </w:r>
      <w:r>
        <w:rPr>
          <w:rFonts w:ascii="Arial" w:hAnsi="Arial" w:cs="Arial"/>
          <w:szCs w:val="24"/>
          <w:lang w:val="hr-HR"/>
        </w:rPr>
        <w:t>13,0</w:t>
      </w:r>
      <w:r w:rsidRPr="0062379F">
        <w:rPr>
          <w:rFonts w:ascii="Arial" w:hAnsi="Arial" w:cs="Arial"/>
          <w:szCs w:val="24"/>
          <w:lang w:val="hr-HR"/>
        </w:rPr>
        <w:t>0</w:t>
      </w:r>
      <w:r w:rsidRPr="0062379F">
        <w:rPr>
          <w:rFonts w:ascii="Arial" w:hAnsi="Arial" w:cs="Arial"/>
          <w:b/>
          <w:szCs w:val="24"/>
          <w:lang w:val="hr-HR"/>
        </w:rPr>
        <w:t xml:space="preserve"> </w:t>
      </w:r>
      <w:r w:rsidRPr="0062379F">
        <w:rPr>
          <w:rFonts w:ascii="Arial" w:hAnsi="Arial" w:cs="Arial"/>
          <w:szCs w:val="24"/>
          <w:lang w:val="hr-HR"/>
        </w:rPr>
        <w:t>sati</w:t>
      </w:r>
    </w:p>
    <w:p w:rsidRPr="0062379F" w:rsidR="00BB0484" w:rsidP="00B55C6C" w:rsidRDefault="00BB0484">
      <w:pPr>
        <w:ind w:firstLine="720"/>
        <w:jc w:val="both"/>
        <w:rPr>
          <w:rFonts w:ascii="Arial" w:hAnsi="Arial" w:cs="Arial"/>
          <w:szCs w:val="24"/>
          <w:lang w:val="hr-HR"/>
        </w:rPr>
      </w:pPr>
    </w:p>
    <w:p w:rsidRPr="0062379F" w:rsidR="007148CC" w:rsidP="00B55C6C" w:rsidRDefault="006B1F4D">
      <w:pPr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Utvrđuje se da su p</w:t>
      </w:r>
      <w:r w:rsidRPr="0062379F" w:rsidR="006C01B6">
        <w:rPr>
          <w:rFonts w:ascii="Arial" w:hAnsi="Arial" w:cs="Arial"/>
          <w:szCs w:val="24"/>
          <w:lang w:val="hr-HR"/>
        </w:rPr>
        <w:t>rist</w:t>
      </w:r>
      <w:r>
        <w:rPr>
          <w:rFonts w:ascii="Arial" w:hAnsi="Arial" w:cs="Arial"/>
          <w:szCs w:val="24"/>
          <w:lang w:val="hr-HR"/>
        </w:rPr>
        <w:t>upil</w:t>
      </w:r>
      <w:r w:rsidRPr="0062379F" w:rsidR="006C01B6">
        <w:rPr>
          <w:rFonts w:ascii="Arial" w:hAnsi="Arial" w:cs="Arial"/>
          <w:szCs w:val="24"/>
          <w:lang w:val="hr-HR"/>
        </w:rPr>
        <w:t>i:</w:t>
      </w:r>
    </w:p>
    <w:p w:rsidRPr="00BB0484" w:rsidR="00BB0484" w:rsidP="00BB0484" w:rsidRDefault="00BB048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</w:t>
      </w:r>
      <w:r w:rsidRPr="00BB0484">
        <w:rPr>
          <w:rFonts w:ascii="Arial" w:hAnsi="Arial" w:cs="Arial"/>
        </w:rPr>
        <w:t>a stečajnog dužnika</w:t>
      </w:r>
      <w:r>
        <w:rPr>
          <w:rFonts w:ascii="Arial" w:hAnsi="Arial" w:cs="Arial"/>
        </w:rPr>
        <w:t xml:space="preserve"> - </w:t>
      </w:r>
      <w:r w:rsidRPr="00BB0484">
        <w:rPr>
          <w:rFonts w:ascii="Arial" w:hAnsi="Arial" w:cs="Arial"/>
        </w:rPr>
        <w:t xml:space="preserve"> stečajni upravitelj Zlatko Markasović</w:t>
      </w:r>
    </w:p>
    <w:p w:rsidRPr="00BB0484" w:rsidR="00BB0484" w:rsidP="00BB0484" w:rsidRDefault="00BB0484">
      <w:pPr>
        <w:jc w:val="both"/>
        <w:rPr>
          <w:rFonts w:ascii="Arial" w:hAnsi="Arial" w:cs="Arial"/>
          <w:color w:val="FF0000"/>
        </w:rPr>
      </w:pPr>
      <w:r w:rsidRPr="00BB0484">
        <w:rPr>
          <w:rFonts w:ascii="Arial" w:hAnsi="Arial" w:cs="Arial"/>
        </w:rPr>
        <w:t>Za RH</w:t>
      </w:r>
      <w:r>
        <w:rPr>
          <w:rFonts w:ascii="Arial" w:hAnsi="Arial" w:cs="Arial"/>
        </w:rPr>
        <w:t xml:space="preserve"> - z</w:t>
      </w:r>
      <w:r w:rsidRPr="00BB0484">
        <w:rPr>
          <w:rFonts w:ascii="Arial" w:hAnsi="Arial" w:cs="Arial"/>
        </w:rPr>
        <w:t xml:space="preserve">a ŽDO </w:t>
      </w:r>
      <w:r w:rsidRPr="00BB0484">
        <w:rPr>
          <w:rFonts w:ascii="Arial" w:hAnsi="Arial" w:cs="Arial"/>
          <w:color w:val="000000" w:themeColor="text1"/>
        </w:rPr>
        <w:t>Gabrijel Zovak</w:t>
      </w:r>
    </w:p>
    <w:p w:rsidR="00BB0484" w:rsidP="00BB0484" w:rsidRDefault="00BB048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</w:t>
      </w:r>
      <w:r w:rsidRPr="00BB0484">
        <w:rPr>
          <w:rFonts w:ascii="Arial" w:hAnsi="Arial" w:cs="Arial"/>
        </w:rPr>
        <w:t>a Hrvatske šume, zamjenik punomoćnika Ramona Karakaš Kovačević, odvjetnica</w:t>
      </w:r>
    </w:p>
    <w:p w:rsidRPr="00BB0484" w:rsidR="00BB0484" w:rsidP="00BB0484" w:rsidRDefault="00BB0484">
      <w:pPr>
        <w:jc w:val="both"/>
        <w:rPr>
          <w:rFonts w:ascii="Arial" w:hAnsi="Arial" w:cs="Arial"/>
        </w:rPr>
      </w:pPr>
    </w:p>
    <w:p w:rsidRPr="0062379F" w:rsidR="006B1F4D" w:rsidP="006B1F4D" w:rsidRDefault="006B1F4D">
      <w:pPr>
        <w:pStyle w:val="Bezproreda"/>
        <w:jc w:val="both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Sud donosi</w:t>
      </w:r>
    </w:p>
    <w:p w:rsidR="006B1F4D" w:rsidP="006B1F4D" w:rsidRDefault="006B1F4D">
      <w:pPr>
        <w:pStyle w:val="Bezproreda"/>
        <w:jc w:val="center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R J E Š E N</w:t>
      </w:r>
      <w:r>
        <w:rPr>
          <w:rFonts w:ascii="Arial" w:hAnsi="Arial" w:cs="Arial"/>
          <w:szCs w:val="24"/>
          <w:lang w:val="hr-HR"/>
        </w:rPr>
        <w:t xml:space="preserve"> </w:t>
      </w:r>
      <w:r w:rsidRPr="0062379F">
        <w:rPr>
          <w:rFonts w:ascii="Arial" w:hAnsi="Arial" w:cs="Arial"/>
          <w:szCs w:val="24"/>
          <w:lang w:val="hr-HR"/>
        </w:rPr>
        <w:t>J E</w:t>
      </w:r>
    </w:p>
    <w:p w:rsidR="00BB0484" w:rsidP="006B1F4D" w:rsidRDefault="00BB0484">
      <w:pPr>
        <w:pStyle w:val="Bezproreda"/>
        <w:jc w:val="center"/>
        <w:rPr>
          <w:rFonts w:ascii="Arial" w:hAnsi="Arial" w:cs="Arial"/>
          <w:szCs w:val="24"/>
          <w:lang w:val="hr-HR"/>
        </w:rPr>
      </w:pPr>
    </w:p>
    <w:p w:rsidRPr="00AC152E" w:rsidR="00AC152E" w:rsidP="00AC152E" w:rsidRDefault="00AC152E">
      <w:pPr>
        <w:pStyle w:val="Bezproreda"/>
        <w:rPr>
          <w:rFonts w:ascii="Arial" w:hAnsi="Arial" w:cs="Arial"/>
          <w:szCs w:val="24"/>
        </w:rPr>
      </w:pPr>
      <w:r w:rsidRPr="00AC152E">
        <w:rPr>
          <w:rFonts w:ascii="Arial" w:hAnsi="Arial" w:cs="Arial"/>
          <w:szCs w:val="24"/>
        </w:rPr>
        <w:t>Stečajna sutkinja otvara završno ročište vjerovnika.</w:t>
      </w:r>
    </w:p>
    <w:p w:rsidRPr="0062379F" w:rsidR="006B1F4D" w:rsidP="0062379F" w:rsidRDefault="006B1F4D">
      <w:pPr>
        <w:jc w:val="both"/>
        <w:rPr>
          <w:rFonts w:ascii="Arial" w:hAnsi="Arial" w:cs="Arial"/>
          <w:szCs w:val="24"/>
          <w:lang w:val="hr-HR"/>
        </w:rPr>
      </w:pPr>
    </w:p>
    <w:p w:rsidR="000D46A2" w:rsidP="000D46A2" w:rsidRDefault="006B1F4D">
      <w:pPr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Prelazi se na prvu točku dnevnog reda</w:t>
      </w:r>
      <w:r w:rsidR="000D058C">
        <w:rPr>
          <w:rFonts w:ascii="Arial" w:hAnsi="Arial" w:cs="Arial"/>
          <w:szCs w:val="24"/>
          <w:lang w:val="hr-HR"/>
        </w:rPr>
        <w:t>.</w:t>
      </w:r>
    </w:p>
    <w:p w:rsidR="006B1F4D" w:rsidP="000D46A2" w:rsidRDefault="006B1F4D">
      <w:pPr>
        <w:jc w:val="both"/>
        <w:rPr>
          <w:rFonts w:ascii="Arial" w:hAnsi="Arial" w:cs="Arial"/>
          <w:szCs w:val="24"/>
          <w:lang w:val="hr-HR"/>
        </w:rPr>
      </w:pPr>
    </w:p>
    <w:p w:rsidR="00220722" w:rsidP="0062379F" w:rsidRDefault="0062379F">
      <w:pPr>
        <w:jc w:val="both"/>
        <w:rPr>
          <w:rFonts w:ascii="Arial" w:hAnsi="Arial" w:cs="Arial" w:eastAsiaTheme="minorHAnsi"/>
          <w:b/>
          <w:color w:val="000000"/>
        </w:rPr>
      </w:pPr>
      <w:r w:rsidRPr="0062379F">
        <w:rPr>
          <w:rFonts w:ascii="Arial" w:hAnsi="Arial" w:cs="Arial" w:eastAsiaTheme="minorHAnsi"/>
          <w:b/>
          <w:color w:val="000000"/>
        </w:rPr>
        <w:t>1.</w:t>
      </w:r>
      <w:r w:rsidR="00BA4355">
        <w:rPr>
          <w:rFonts w:ascii="Arial" w:hAnsi="Arial" w:cs="Arial" w:eastAsiaTheme="minorHAnsi"/>
          <w:b/>
          <w:color w:val="000000"/>
        </w:rPr>
        <w:t xml:space="preserve">Završno </w:t>
      </w:r>
      <w:r w:rsidRPr="0062379F" w:rsidR="000D46A2">
        <w:rPr>
          <w:rFonts w:ascii="Arial" w:hAnsi="Arial" w:cs="Arial" w:eastAsiaTheme="minorHAnsi"/>
          <w:b/>
          <w:color w:val="000000"/>
        </w:rPr>
        <w:t>Izvješće stečajn</w:t>
      </w:r>
      <w:r w:rsidR="00A51C35">
        <w:rPr>
          <w:rFonts w:ascii="Arial" w:hAnsi="Arial" w:cs="Arial" w:eastAsiaTheme="minorHAnsi"/>
          <w:b/>
          <w:color w:val="000000"/>
        </w:rPr>
        <w:t>og</w:t>
      </w:r>
      <w:r w:rsidRPr="0062379F" w:rsidR="000D46A2">
        <w:rPr>
          <w:rFonts w:ascii="Arial" w:hAnsi="Arial" w:cs="Arial" w:eastAsiaTheme="minorHAnsi"/>
          <w:b/>
          <w:color w:val="000000"/>
        </w:rPr>
        <w:t xml:space="preserve"> upravitelj</w:t>
      </w:r>
      <w:r w:rsidR="00A51C35">
        <w:rPr>
          <w:rFonts w:ascii="Arial" w:hAnsi="Arial" w:cs="Arial" w:eastAsiaTheme="minorHAnsi"/>
          <w:b/>
          <w:color w:val="000000"/>
        </w:rPr>
        <w:t>a</w:t>
      </w:r>
      <w:r w:rsidR="00063F05">
        <w:rPr>
          <w:rFonts w:ascii="Arial" w:hAnsi="Arial" w:cs="Arial" w:eastAsiaTheme="minorHAnsi"/>
          <w:b/>
          <w:color w:val="000000"/>
        </w:rPr>
        <w:t>,</w:t>
      </w:r>
    </w:p>
    <w:p w:rsidR="00220722" w:rsidP="000D46A2" w:rsidRDefault="00220722">
      <w:pPr>
        <w:jc w:val="both"/>
        <w:rPr>
          <w:rFonts w:ascii="Arial" w:hAnsi="Arial" w:cs="Arial" w:eastAsiaTheme="minorHAnsi"/>
          <w:color w:val="000000"/>
        </w:rPr>
      </w:pPr>
      <w:r w:rsidRPr="00220722">
        <w:rPr>
          <w:rFonts w:ascii="Arial" w:hAnsi="Arial" w:cs="Arial" w:eastAsiaTheme="minorHAnsi"/>
          <w:color w:val="000000"/>
        </w:rPr>
        <w:t>D</w:t>
      </w:r>
      <w:r w:rsidRPr="00220722" w:rsidR="00063F05">
        <w:rPr>
          <w:rFonts w:ascii="Arial" w:hAnsi="Arial" w:cs="Arial" w:eastAsiaTheme="minorHAnsi"/>
          <w:color w:val="000000"/>
        </w:rPr>
        <w:t xml:space="preserve">odatno obavještava da se na računu stečajne mase nakon što je stečajni upravitelj isplatio vjerovnike, </w:t>
      </w:r>
      <w:r w:rsidRPr="00220722">
        <w:rPr>
          <w:rFonts w:ascii="Arial" w:hAnsi="Arial" w:cs="Arial" w:eastAsiaTheme="minorHAnsi"/>
          <w:color w:val="000000"/>
        </w:rPr>
        <w:t>i</w:t>
      </w:r>
      <w:r w:rsidRPr="00220722" w:rsidR="00063F05">
        <w:rPr>
          <w:rFonts w:ascii="Arial" w:hAnsi="Arial" w:cs="Arial" w:eastAsiaTheme="minorHAnsi"/>
          <w:color w:val="000000"/>
        </w:rPr>
        <w:t xml:space="preserve"> djelomično troškove stečajnog postu</w:t>
      </w:r>
      <w:r>
        <w:rPr>
          <w:rFonts w:ascii="Arial" w:hAnsi="Arial" w:cs="Arial" w:eastAsiaTheme="minorHAnsi"/>
          <w:color w:val="000000"/>
        </w:rPr>
        <w:t>p</w:t>
      </w:r>
      <w:r w:rsidRPr="00220722" w:rsidR="00063F05">
        <w:rPr>
          <w:rFonts w:ascii="Arial" w:hAnsi="Arial" w:cs="Arial" w:eastAsiaTheme="minorHAnsi"/>
          <w:color w:val="000000"/>
        </w:rPr>
        <w:t xml:space="preserve">ka </w:t>
      </w:r>
      <w:r w:rsidRPr="00220722">
        <w:rPr>
          <w:rFonts w:ascii="Arial" w:hAnsi="Arial" w:cs="Arial" w:eastAsiaTheme="minorHAnsi"/>
          <w:color w:val="000000"/>
        </w:rPr>
        <w:t>i</w:t>
      </w:r>
      <w:r w:rsidRPr="00220722" w:rsidR="00063F05">
        <w:rPr>
          <w:rFonts w:ascii="Arial" w:hAnsi="Arial" w:cs="Arial" w:eastAsiaTheme="minorHAnsi"/>
          <w:color w:val="000000"/>
        </w:rPr>
        <w:t xml:space="preserve"> ostale obveze stečajne mase, nalazi iznos od 1.790,65 kn, a nakon ovog ročišta morat će naplatiti trošak dolaska na ročište u Slavonski Brod, trošak koji je imao za uvjerenje za vozila za Atvano</w:t>
      </w:r>
      <w:r w:rsidRPr="00220722">
        <w:rPr>
          <w:rFonts w:ascii="Arial" w:hAnsi="Arial" w:cs="Arial" w:eastAsiaTheme="minorHAnsi"/>
          <w:color w:val="000000"/>
        </w:rPr>
        <w:t>vić Ivana</w:t>
      </w:r>
      <w:r w:rsidRPr="00220722" w:rsidR="00063F05">
        <w:rPr>
          <w:rFonts w:ascii="Arial" w:hAnsi="Arial" w:cs="Arial" w:eastAsiaTheme="minorHAnsi"/>
          <w:color w:val="000000"/>
        </w:rPr>
        <w:t xml:space="preserve"> </w:t>
      </w:r>
      <w:r w:rsidRPr="00220722">
        <w:rPr>
          <w:rFonts w:ascii="Arial" w:hAnsi="Arial" w:cs="Arial" w:eastAsiaTheme="minorHAnsi"/>
          <w:color w:val="000000"/>
        </w:rPr>
        <w:t xml:space="preserve">i </w:t>
      </w:r>
      <w:r>
        <w:rPr>
          <w:rFonts w:ascii="Arial" w:hAnsi="Arial" w:cs="Arial" w:eastAsiaTheme="minorHAnsi"/>
          <w:color w:val="000000"/>
        </w:rPr>
        <w:t>druge sitni troškove o čemu će sudu podnijeti zahtjev, a pokazuje da ročištu izvadak iz banke, a taj izvadak će dostaviti naknadno uz zahtjev.</w:t>
      </w:r>
    </w:p>
    <w:p w:rsidR="000D46A2" w:rsidP="000D46A2" w:rsidRDefault="000D46A2">
      <w:pPr>
        <w:jc w:val="both"/>
        <w:rPr>
          <w:rFonts w:ascii="Arial" w:hAnsi="Arial" w:cs="Arial" w:eastAsiaTheme="minorHAnsi"/>
          <w:color w:val="000000"/>
          <w:szCs w:val="24"/>
          <w:lang w:val="hr-HR"/>
        </w:rPr>
      </w:pPr>
      <w:r w:rsidRPr="0062379F">
        <w:rPr>
          <w:rFonts w:ascii="Arial" w:hAnsi="Arial" w:cs="Arial" w:eastAsiaTheme="minorHAnsi"/>
          <w:color w:val="000000"/>
          <w:szCs w:val="24"/>
          <w:lang w:val="hr-HR"/>
        </w:rPr>
        <w:t>Konstatira s</w:t>
      </w:r>
      <w:r w:rsidR="006752EA">
        <w:rPr>
          <w:rFonts w:ascii="Arial" w:hAnsi="Arial" w:cs="Arial" w:eastAsiaTheme="minorHAnsi"/>
          <w:color w:val="000000"/>
          <w:szCs w:val="24"/>
          <w:lang w:val="hr-HR"/>
        </w:rPr>
        <w:t>e da nema primjedbi na izvješće te se usvajaju sve do sada poduzete radnje</w:t>
      </w:r>
      <w:r w:rsidR="007B498A">
        <w:rPr>
          <w:rFonts w:ascii="Arial" w:hAnsi="Arial" w:cs="Arial" w:eastAsiaTheme="minorHAnsi"/>
          <w:color w:val="000000"/>
          <w:szCs w:val="24"/>
          <w:lang w:val="hr-HR"/>
        </w:rPr>
        <w:t xml:space="preserve"> stečajnog upravitelja i završno izvješće, jednoglasno.</w:t>
      </w:r>
    </w:p>
    <w:p w:rsidR="007B498A" w:rsidP="000D46A2" w:rsidRDefault="007B498A">
      <w:pPr>
        <w:jc w:val="both"/>
        <w:rPr>
          <w:rFonts w:ascii="Arial" w:hAnsi="Arial" w:cs="Arial" w:eastAsiaTheme="minorHAnsi"/>
          <w:color w:val="000000"/>
          <w:szCs w:val="24"/>
          <w:lang w:val="hr-HR"/>
        </w:rPr>
      </w:pPr>
    </w:p>
    <w:p w:rsidRPr="0062379F" w:rsidR="00BB0484" w:rsidP="00BB0484" w:rsidRDefault="00BB0484">
      <w:pPr>
        <w:pStyle w:val="Bezproreda"/>
        <w:jc w:val="both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Sud donosi</w:t>
      </w:r>
    </w:p>
    <w:p w:rsidR="00BB0484" w:rsidP="00BB0484" w:rsidRDefault="00BB0484">
      <w:pPr>
        <w:pStyle w:val="Bezproreda"/>
        <w:jc w:val="center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R J E Š E N</w:t>
      </w:r>
      <w:r>
        <w:rPr>
          <w:rFonts w:ascii="Arial" w:hAnsi="Arial" w:cs="Arial"/>
          <w:szCs w:val="24"/>
          <w:lang w:val="hr-HR"/>
        </w:rPr>
        <w:t xml:space="preserve"> </w:t>
      </w:r>
      <w:r w:rsidRPr="0062379F">
        <w:rPr>
          <w:rFonts w:ascii="Arial" w:hAnsi="Arial" w:cs="Arial"/>
          <w:szCs w:val="24"/>
          <w:lang w:val="hr-HR"/>
        </w:rPr>
        <w:t>J E</w:t>
      </w:r>
    </w:p>
    <w:p w:rsidRPr="0062379F" w:rsidR="00BB0484" w:rsidP="000D46A2" w:rsidRDefault="00BB0484">
      <w:pPr>
        <w:jc w:val="both"/>
        <w:rPr>
          <w:rFonts w:ascii="Arial" w:hAnsi="Arial" w:cs="Arial" w:eastAsiaTheme="minorHAnsi"/>
          <w:color w:val="000000"/>
          <w:szCs w:val="24"/>
          <w:lang w:val="hr-HR"/>
        </w:rPr>
      </w:pPr>
    </w:p>
    <w:p w:rsidRPr="0062379F" w:rsidR="006752EA" w:rsidP="006752EA" w:rsidRDefault="000D46A2">
      <w:pPr>
        <w:jc w:val="both"/>
        <w:rPr>
          <w:rFonts w:ascii="Arial" w:hAnsi="Arial" w:cs="Arial" w:eastAsiaTheme="minorHAnsi"/>
          <w:color w:val="000000"/>
          <w:szCs w:val="24"/>
          <w:lang w:val="hr-HR"/>
        </w:rPr>
      </w:pPr>
      <w:r w:rsidRPr="0062379F">
        <w:rPr>
          <w:rFonts w:ascii="Arial" w:hAnsi="Arial" w:cs="Arial" w:eastAsiaTheme="minorHAnsi"/>
          <w:color w:val="000000"/>
          <w:szCs w:val="24"/>
          <w:lang w:val="hr-HR"/>
        </w:rPr>
        <w:t>Utvr</w:t>
      </w:r>
      <w:r w:rsidR="006752EA">
        <w:rPr>
          <w:rFonts w:ascii="Arial" w:hAnsi="Arial" w:cs="Arial" w:eastAsiaTheme="minorHAnsi"/>
          <w:color w:val="000000"/>
          <w:szCs w:val="24"/>
          <w:lang w:val="hr-HR"/>
        </w:rPr>
        <w:t>đuje se da je izvješće usvojeno</w:t>
      </w:r>
      <w:r w:rsidRPr="006752EA" w:rsidR="006752EA">
        <w:rPr>
          <w:rFonts w:ascii="Arial" w:hAnsi="Arial" w:cs="Arial" w:eastAsiaTheme="minorHAnsi"/>
          <w:color w:val="000000"/>
          <w:szCs w:val="24"/>
          <w:lang w:val="hr-HR"/>
        </w:rPr>
        <w:t xml:space="preserve"> </w:t>
      </w:r>
      <w:r w:rsidR="006752EA">
        <w:rPr>
          <w:rFonts w:ascii="Arial" w:hAnsi="Arial" w:cs="Arial" w:eastAsiaTheme="minorHAnsi"/>
          <w:color w:val="000000"/>
          <w:szCs w:val="24"/>
          <w:lang w:val="hr-HR"/>
        </w:rPr>
        <w:t>te se usvaj</w:t>
      </w:r>
      <w:r w:rsidR="007B498A">
        <w:rPr>
          <w:rFonts w:ascii="Arial" w:hAnsi="Arial" w:cs="Arial" w:eastAsiaTheme="minorHAnsi"/>
          <w:color w:val="000000"/>
          <w:szCs w:val="24"/>
          <w:lang w:val="hr-HR"/>
        </w:rPr>
        <w:t>aju sve do sada poduzete radnje stečajnog upravitelja.</w:t>
      </w:r>
      <w:r w:rsidR="006752EA">
        <w:rPr>
          <w:rFonts w:ascii="Arial" w:hAnsi="Arial" w:cs="Arial" w:eastAsiaTheme="minorHAnsi"/>
          <w:color w:val="000000"/>
          <w:szCs w:val="24"/>
          <w:lang w:val="hr-HR"/>
        </w:rPr>
        <w:t xml:space="preserve"> </w:t>
      </w:r>
    </w:p>
    <w:p w:rsidR="000D46A2" w:rsidP="000D46A2" w:rsidRDefault="000D46A2">
      <w:pPr>
        <w:ind w:left="60"/>
        <w:rPr>
          <w:rFonts w:ascii="Arial" w:hAnsi="Arial" w:cs="Arial" w:eastAsiaTheme="minorHAnsi"/>
          <w:color w:val="000000"/>
          <w:szCs w:val="24"/>
          <w:lang w:val="hr-HR"/>
        </w:rPr>
      </w:pPr>
    </w:p>
    <w:p w:rsidRPr="0062379F" w:rsidR="000D46A2" w:rsidP="000D46A2" w:rsidRDefault="000D46A2">
      <w:pPr>
        <w:pStyle w:val="Bezproreda"/>
        <w:jc w:val="both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 xml:space="preserve">Prelazi se na drugu točku dnevnog reda. </w:t>
      </w:r>
    </w:p>
    <w:p w:rsidRPr="00BB0484" w:rsidR="000D46A2" w:rsidP="00D24001" w:rsidRDefault="000D46A2">
      <w:pPr>
        <w:pStyle w:val="Bezproreda"/>
        <w:jc w:val="both"/>
        <w:rPr>
          <w:rFonts w:ascii="Arial" w:hAnsi="Arial" w:cs="Arial"/>
          <w:b/>
          <w:szCs w:val="24"/>
          <w:lang w:val="hr-HR"/>
        </w:rPr>
      </w:pPr>
    </w:p>
    <w:p w:rsidRPr="00BB0484" w:rsidR="000D46A2" w:rsidP="000D46A2" w:rsidRDefault="00BB0484">
      <w:pPr>
        <w:overflowPunct/>
        <w:rPr>
          <w:rFonts w:ascii="Arial" w:hAnsi="Arial" w:cs="Arial" w:eastAsiaTheme="minorHAnsi"/>
          <w:b/>
          <w:color w:val="000000"/>
          <w:szCs w:val="24"/>
          <w:lang w:val="hr-HR" w:eastAsia="en-US"/>
        </w:rPr>
      </w:pPr>
      <w:r w:rsidRPr="00BB0484">
        <w:rPr>
          <w:rFonts w:ascii="Arial" w:hAnsi="Arial" w:cs="Arial"/>
          <w:b/>
        </w:rPr>
        <w:t>2. Završni diobni popis (za naknadnu završenu diobu</w:t>
      </w:r>
      <w:r w:rsidRPr="00BB0484">
        <w:rPr>
          <w:rFonts w:ascii="Arial" w:hAnsi="Arial" w:cs="Arial" w:eastAsiaTheme="minorHAnsi"/>
          <w:b/>
          <w:color w:val="000000"/>
          <w:szCs w:val="24"/>
          <w:lang w:val="hr-HR" w:eastAsia="en-US"/>
        </w:rPr>
        <w:t>).</w:t>
      </w:r>
    </w:p>
    <w:p w:rsidR="00BB0484" w:rsidP="00BB0484" w:rsidRDefault="00BB0484">
      <w:pPr>
        <w:pStyle w:val="Bezproreda"/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Donosi se odluka: usvaja se prijedlog završne diobe</w:t>
      </w:r>
      <w:r w:rsidR="007B498A">
        <w:rPr>
          <w:rFonts w:ascii="Arial" w:hAnsi="Arial" w:cs="Arial"/>
          <w:szCs w:val="24"/>
          <w:lang w:val="hr-HR"/>
        </w:rPr>
        <w:t>, jednoglasno</w:t>
      </w:r>
      <w:r>
        <w:rPr>
          <w:rFonts w:ascii="Arial" w:hAnsi="Arial" w:cs="Arial"/>
          <w:szCs w:val="24"/>
          <w:lang w:val="hr-HR"/>
        </w:rPr>
        <w:t>.</w:t>
      </w:r>
    </w:p>
    <w:p w:rsidR="00BB0484" w:rsidP="00B84584" w:rsidRDefault="00BB0484">
      <w:pPr>
        <w:jc w:val="both"/>
        <w:rPr>
          <w:rFonts w:ascii="Arial" w:hAnsi="Arial" w:cs="Arial" w:eastAsiaTheme="minorHAnsi"/>
          <w:color w:val="000000"/>
          <w:szCs w:val="24"/>
          <w:lang w:val="hr-HR"/>
        </w:rPr>
      </w:pPr>
    </w:p>
    <w:p w:rsidR="008C1AE0" w:rsidP="00B84584" w:rsidRDefault="008C1AE0">
      <w:pPr>
        <w:jc w:val="both"/>
        <w:rPr>
          <w:rFonts w:ascii="Arial" w:hAnsi="Arial" w:cs="Arial" w:eastAsiaTheme="minorHAnsi"/>
          <w:color w:val="000000"/>
          <w:szCs w:val="24"/>
          <w:lang w:val="hr-HR"/>
        </w:rPr>
      </w:pPr>
    </w:p>
    <w:p w:rsidRPr="0062379F" w:rsidR="00BB0484" w:rsidP="00BB0484" w:rsidRDefault="00BB0484">
      <w:pPr>
        <w:pStyle w:val="Bezproreda"/>
        <w:jc w:val="both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lastRenderedPageBreak/>
        <w:t>Sud donosi</w:t>
      </w:r>
    </w:p>
    <w:p w:rsidR="00BB0484" w:rsidP="00BB0484" w:rsidRDefault="00BB0484">
      <w:pPr>
        <w:pStyle w:val="Bezproreda"/>
        <w:jc w:val="center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R J E Š E N</w:t>
      </w:r>
      <w:r>
        <w:rPr>
          <w:rFonts w:ascii="Arial" w:hAnsi="Arial" w:cs="Arial"/>
          <w:szCs w:val="24"/>
          <w:lang w:val="hr-HR"/>
        </w:rPr>
        <w:t xml:space="preserve"> </w:t>
      </w:r>
      <w:r w:rsidRPr="0062379F">
        <w:rPr>
          <w:rFonts w:ascii="Arial" w:hAnsi="Arial" w:cs="Arial"/>
          <w:szCs w:val="24"/>
          <w:lang w:val="hr-HR"/>
        </w:rPr>
        <w:t>J E</w:t>
      </w:r>
    </w:p>
    <w:p w:rsidRPr="0062379F" w:rsidR="00BB0484" w:rsidP="00B84584" w:rsidRDefault="00BB0484">
      <w:pPr>
        <w:jc w:val="both"/>
        <w:rPr>
          <w:rFonts w:ascii="Arial" w:hAnsi="Arial" w:cs="Arial" w:eastAsiaTheme="minorHAnsi"/>
          <w:color w:val="000000"/>
          <w:szCs w:val="24"/>
          <w:lang w:val="hr-HR"/>
        </w:rPr>
      </w:pPr>
    </w:p>
    <w:p w:rsidRPr="0062379F" w:rsidR="00B84584" w:rsidP="00B84584" w:rsidRDefault="00B84584">
      <w:pPr>
        <w:jc w:val="both"/>
        <w:rPr>
          <w:rFonts w:ascii="Arial" w:hAnsi="Arial" w:cs="Arial" w:eastAsiaTheme="minorHAnsi"/>
          <w:color w:val="000000"/>
          <w:szCs w:val="24"/>
          <w:lang w:val="hr-HR"/>
        </w:rPr>
      </w:pPr>
      <w:r w:rsidRPr="0062379F">
        <w:rPr>
          <w:rFonts w:ascii="Arial" w:hAnsi="Arial" w:cs="Arial" w:eastAsiaTheme="minorHAnsi"/>
          <w:color w:val="000000"/>
          <w:szCs w:val="24"/>
          <w:lang w:val="hr-HR"/>
        </w:rPr>
        <w:t xml:space="preserve">Utvrđuje se da je </w:t>
      </w:r>
      <w:r w:rsidR="007B498A">
        <w:rPr>
          <w:rFonts w:ascii="Arial" w:hAnsi="Arial" w:cs="Arial" w:eastAsiaTheme="minorHAnsi"/>
          <w:color w:val="000000"/>
          <w:szCs w:val="24"/>
          <w:lang w:val="hr-HR"/>
        </w:rPr>
        <w:t>diobni popis</w:t>
      </w:r>
      <w:r w:rsidRPr="0062379F">
        <w:rPr>
          <w:rFonts w:ascii="Arial" w:hAnsi="Arial" w:cs="Arial" w:eastAsiaTheme="minorHAnsi"/>
          <w:color w:val="000000"/>
          <w:szCs w:val="24"/>
          <w:lang w:val="hr-HR"/>
        </w:rPr>
        <w:t xml:space="preserve"> usvojen od Skupštine.</w:t>
      </w:r>
    </w:p>
    <w:p w:rsidRPr="0062379F" w:rsidR="000D46A2" w:rsidP="000D46A2" w:rsidRDefault="000D46A2">
      <w:pPr>
        <w:overflowPunct/>
        <w:rPr>
          <w:rFonts w:ascii="Arial" w:hAnsi="Arial" w:cs="Arial" w:eastAsiaTheme="minorHAnsi"/>
          <w:color w:val="000000"/>
          <w:szCs w:val="24"/>
          <w:lang w:val="hr-HR" w:eastAsia="en-US"/>
        </w:rPr>
      </w:pPr>
    </w:p>
    <w:p w:rsidR="00BB0484" w:rsidP="00BB0484" w:rsidRDefault="000D46A2">
      <w:pPr>
        <w:overflowPunct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Prelazi se na treću točku dnevnog reda.</w:t>
      </w:r>
    </w:p>
    <w:p w:rsidR="00BB0484" w:rsidP="00BB0484" w:rsidRDefault="00BB0484">
      <w:pPr>
        <w:overflowPunct/>
        <w:rPr>
          <w:rFonts w:ascii="Arial" w:hAnsi="Arial" w:cs="Arial"/>
          <w:szCs w:val="24"/>
          <w:lang w:val="hr-HR"/>
        </w:rPr>
      </w:pPr>
    </w:p>
    <w:p w:rsidRPr="00BB0484" w:rsidR="00BB0484" w:rsidP="00BB0484" w:rsidRDefault="00BB0484">
      <w:pPr>
        <w:overflowPunct/>
        <w:rPr>
          <w:rFonts w:ascii="Arial" w:hAnsi="Arial" w:cs="Arial"/>
          <w:b/>
        </w:rPr>
      </w:pPr>
      <w:r w:rsidRPr="00BB0484">
        <w:rPr>
          <w:rFonts w:ascii="Arial" w:hAnsi="Arial" w:cs="Arial"/>
          <w:b/>
          <w:szCs w:val="24"/>
          <w:lang w:val="hr-HR"/>
        </w:rPr>
        <w:t>3.</w:t>
      </w:r>
      <w:r w:rsidRPr="00BB0484">
        <w:rPr>
          <w:rFonts w:ascii="Arial" w:hAnsi="Arial" w:cs="Arial"/>
          <w:b/>
        </w:rPr>
        <w:t xml:space="preserve"> Završni račun </w:t>
      </w:r>
    </w:p>
    <w:p w:rsidR="00BB0484" w:rsidP="00BB0484" w:rsidRDefault="00BB0484">
      <w:pPr>
        <w:jc w:val="both"/>
        <w:rPr>
          <w:rFonts w:ascii="Arial" w:hAnsi="Arial" w:cs="Arial" w:eastAsiaTheme="minorHAnsi"/>
          <w:color w:val="000000"/>
          <w:szCs w:val="24"/>
          <w:lang w:val="hr-HR"/>
        </w:rPr>
      </w:pPr>
      <w:r w:rsidRPr="0062379F">
        <w:rPr>
          <w:rFonts w:ascii="Arial" w:hAnsi="Arial" w:cs="Arial" w:eastAsiaTheme="minorHAnsi"/>
          <w:color w:val="000000"/>
          <w:szCs w:val="24"/>
          <w:lang w:val="hr-HR"/>
        </w:rPr>
        <w:t>Konstatira se da nema primjedbi na završni račun</w:t>
      </w:r>
      <w:r w:rsidR="007B498A">
        <w:rPr>
          <w:rFonts w:ascii="Arial" w:hAnsi="Arial" w:cs="Arial" w:eastAsiaTheme="minorHAnsi"/>
          <w:color w:val="000000"/>
          <w:szCs w:val="24"/>
          <w:lang w:val="hr-HR"/>
        </w:rPr>
        <w:t xml:space="preserve"> te se isti usvaja, jednoglasno</w:t>
      </w:r>
      <w:r>
        <w:rPr>
          <w:rFonts w:ascii="Arial" w:hAnsi="Arial" w:cs="Arial" w:eastAsiaTheme="minorHAnsi"/>
          <w:color w:val="000000"/>
          <w:szCs w:val="24"/>
          <w:lang w:val="hr-HR"/>
        </w:rPr>
        <w:t xml:space="preserve">. </w:t>
      </w:r>
    </w:p>
    <w:p w:rsidR="00BB0484" w:rsidP="00BB0484" w:rsidRDefault="00BB0484">
      <w:pPr>
        <w:overflowPunct/>
        <w:rPr>
          <w:rFonts w:ascii="Arial" w:hAnsi="Arial" w:cs="Arial"/>
          <w:szCs w:val="24"/>
          <w:lang w:val="hr-HR"/>
        </w:rPr>
      </w:pPr>
    </w:p>
    <w:p w:rsidRPr="0062379F" w:rsidR="007B498A" w:rsidP="007B498A" w:rsidRDefault="007B498A">
      <w:pPr>
        <w:pStyle w:val="Bezproreda"/>
        <w:jc w:val="both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Sud donosi</w:t>
      </w:r>
    </w:p>
    <w:p w:rsidR="007B498A" w:rsidP="007B498A" w:rsidRDefault="007B498A">
      <w:pPr>
        <w:pStyle w:val="Bezproreda"/>
        <w:jc w:val="center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R J E Š E N</w:t>
      </w:r>
      <w:r>
        <w:rPr>
          <w:rFonts w:ascii="Arial" w:hAnsi="Arial" w:cs="Arial"/>
          <w:szCs w:val="24"/>
          <w:lang w:val="hr-HR"/>
        </w:rPr>
        <w:t xml:space="preserve"> </w:t>
      </w:r>
      <w:r w:rsidRPr="0062379F">
        <w:rPr>
          <w:rFonts w:ascii="Arial" w:hAnsi="Arial" w:cs="Arial"/>
          <w:szCs w:val="24"/>
          <w:lang w:val="hr-HR"/>
        </w:rPr>
        <w:t>J E</w:t>
      </w:r>
    </w:p>
    <w:p w:rsidRPr="0062379F" w:rsidR="007B498A" w:rsidP="007B498A" w:rsidRDefault="007B498A">
      <w:pPr>
        <w:jc w:val="both"/>
        <w:rPr>
          <w:rFonts w:ascii="Arial" w:hAnsi="Arial" w:cs="Arial" w:eastAsiaTheme="minorHAnsi"/>
          <w:color w:val="000000"/>
          <w:szCs w:val="24"/>
          <w:lang w:val="hr-HR"/>
        </w:rPr>
      </w:pPr>
    </w:p>
    <w:p w:rsidRPr="0062379F" w:rsidR="007B498A" w:rsidP="007B498A" w:rsidRDefault="007B498A">
      <w:pPr>
        <w:jc w:val="both"/>
        <w:rPr>
          <w:rFonts w:ascii="Arial" w:hAnsi="Arial" w:cs="Arial" w:eastAsiaTheme="minorHAnsi"/>
          <w:color w:val="000000"/>
          <w:szCs w:val="24"/>
          <w:lang w:val="hr-HR"/>
        </w:rPr>
      </w:pPr>
      <w:r w:rsidRPr="0062379F">
        <w:rPr>
          <w:rFonts w:ascii="Arial" w:hAnsi="Arial" w:cs="Arial" w:eastAsiaTheme="minorHAnsi"/>
          <w:color w:val="000000"/>
          <w:szCs w:val="24"/>
          <w:lang w:val="hr-HR"/>
        </w:rPr>
        <w:t xml:space="preserve">Utvrđuje se da je </w:t>
      </w:r>
      <w:r>
        <w:rPr>
          <w:rFonts w:ascii="Arial" w:hAnsi="Arial" w:cs="Arial" w:eastAsiaTheme="minorHAnsi"/>
          <w:color w:val="000000"/>
          <w:szCs w:val="24"/>
          <w:lang w:val="hr-HR"/>
        </w:rPr>
        <w:t xml:space="preserve">završni račun </w:t>
      </w:r>
      <w:r w:rsidRPr="0062379F">
        <w:rPr>
          <w:rFonts w:ascii="Arial" w:hAnsi="Arial" w:cs="Arial" w:eastAsiaTheme="minorHAnsi"/>
          <w:color w:val="000000"/>
          <w:szCs w:val="24"/>
          <w:lang w:val="hr-HR"/>
        </w:rPr>
        <w:t>usvojen od Skupštine.</w:t>
      </w:r>
    </w:p>
    <w:p w:rsidRPr="0062379F" w:rsidR="007B498A" w:rsidP="007B498A" w:rsidRDefault="007B498A">
      <w:pPr>
        <w:overflowPunct/>
        <w:rPr>
          <w:rFonts w:ascii="Arial" w:hAnsi="Arial" w:cs="Arial" w:eastAsiaTheme="minorHAnsi"/>
          <w:color w:val="000000"/>
          <w:szCs w:val="24"/>
          <w:lang w:val="hr-HR" w:eastAsia="en-US"/>
        </w:rPr>
      </w:pPr>
    </w:p>
    <w:p w:rsidR="000D058C" w:rsidP="00D24001" w:rsidRDefault="000D058C">
      <w:pPr>
        <w:pStyle w:val="Bezproreda"/>
        <w:jc w:val="both"/>
        <w:rPr>
          <w:rFonts w:ascii="Arial" w:hAnsi="Arial" w:cs="Arial"/>
          <w:szCs w:val="24"/>
          <w:lang w:val="hr-HR"/>
        </w:rPr>
      </w:pPr>
    </w:p>
    <w:p w:rsidRPr="0062379F" w:rsidR="00BB0484" w:rsidP="00BB0484" w:rsidRDefault="00BB0484">
      <w:pPr>
        <w:pStyle w:val="Bezproreda"/>
        <w:jc w:val="both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Sud donosi</w:t>
      </w:r>
    </w:p>
    <w:p w:rsidR="00BB0484" w:rsidP="00BB0484" w:rsidRDefault="00BB0484">
      <w:pPr>
        <w:pStyle w:val="Bezproreda"/>
        <w:jc w:val="center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R J E Š E N</w:t>
      </w:r>
      <w:r>
        <w:rPr>
          <w:rFonts w:ascii="Arial" w:hAnsi="Arial" w:cs="Arial"/>
          <w:szCs w:val="24"/>
          <w:lang w:val="hr-HR"/>
        </w:rPr>
        <w:t xml:space="preserve"> </w:t>
      </w:r>
      <w:r w:rsidRPr="0062379F">
        <w:rPr>
          <w:rFonts w:ascii="Arial" w:hAnsi="Arial" w:cs="Arial"/>
          <w:szCs w:val="24"/>
          <w:lang w:val="hr-HR"/>
        </w:rPr>
        <w:t>J E</w:t>
      </w:r>
    </w:p>
    <w:p w:rsidR="00BB0484" w:rsidP="00D24001" w:rsidRDefault="00BB0484">
      <w:pPr>
        <w:pStyle w:val="Bezproreda"/>
        <w:jc w:val="both"/>
        <w:rPr>
          <w:rFonts w:ascii="Arial" w:hAnsi="Arial" w:cs="Arial"/>
          <w:szCs w:val="24"/>
          <w:lang w:val="hr-HR"/>
        </w:rPr>
      </w:pPr>
    </w:p>
    <w:p w:rsidR="00A51C35" w:rsidP="00D24001" w:rsidRDefault="00A51C35">
      <w:pPr>
        <w:pStyle w:val="Bezproreda"/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Prelazi se na četvrtu točku dnevnog reda</w:t>
      </w:r>
      <w:r w:rsidR="000D058C">
        <w:rPr>
          <w:rFonts w:ascii="Arial" w:hAnsi="Arial" w:cs="Arial"/>
          <w:szCs w:val="24"/>
          <w:lang w:val="hr-HR"/>
        </w:rPr>
        <w:t>.</w:t>
      </w:r>
    </w:p>
    <w:p w:rsidR="00BB0484" w:rsidP="00D24001" w:rsidRDefault="00BB0484">
      <w:pPr>
        <w:pStyle w:val="Bezproreda"/>
        <w:jc w:val="both"/>
        <w:rPr>
          <w:rFonts w:ascii="Arial" w:hAnsi="Arial" w:cs="Arial"/>
          <w:szCs w:val="24"/>
          <w:lang w:val="hr-HR"/>
        </w:rPr>
      </w:pPr>
    </w:p>
    <w:p w:rsidR="00BB0484" w:rsidP="00D24001" w:rsidRDefault="00BB0484">
      <w:pPr>
        <w:pStyle w:val="Bezproreda"/>
        <w:jc w:val="both"/>
        <w:rPr>
          <w:rFonts w:ascii="Arial" w:hAnsi="Arial" w:cs="Arial"/>
          <w:b/>
        </w:rPr>
      </w:pPr>
      <w:r w:rsidRPr="00BB0484">
        <w:rPr>
          <w:rFonts w:ascii="Arial" w:hAnsi="Arial" w:cs="Arial"/>
          <w:b/>
        </w:rPr>
        <w:t>4. Odluka o načinu unovčenja neunovčene imovine – tražbina prema Ivanu Atvanoviću</w:t>
      </w:r>
    </w:p>
    <w:p w:rsidRPr="007B498A" w:rsidR="007B498A" w:rsidP="00D24001" w:rsidRDefault="007B498A">
      <w:pPr>
        <w:pStyle w:val="Bezproreda"/>
        <w:jc w:val="both"/>
        <w:rPr>
          <w:rFonts w:ascii="Arial" w:hAnsi="Arial" w:cs="Arial"/>
        </w:rPr>
      </w:pPr>
      <w:r w:rsidRPr="007B498A">
        <w:rPr>
          <w:rFonts w:ascii="Arial" w:hAnsi="Arial" w:cs="Arial"/>
        </w:rPr>
        <w:t xml:space="preserve">Stečajni </w:t>
      </w:r>
      <w:r>
        <w:rPr>
          <w:rFonts w:ascii="Arial" w:hAnsi="Arial" w:cs="Arial"/>
        </w:rPr>
        <w:t>upravitelj predlaže da S</w:t>
      </w:r>
      <w:r w:rsidRPr="007B498A">
        <w:rPr>
          <w:rFonts w:ascii="Arial" w:hAnsi="Arial" w:cs="Arial"/>
        </w:rPr>
        <w:t xml:space="preserve">kupština donese odluku o otpuštanju cjelokupnog duga dužnikovom dužniku jer mu se po ovrsi naplaćaje 63,11 kn, </w:t>
      </w:r>
      <w:r>
        <w:rPr>
          <w:rFonts w:ascii="Arial" w:hAnsi="Arial" w:cs="Arial"/>
        </w:rPr>
        <w:t>i</w:t>
      </w:r>
      <w:r w:rsidRPr="007B498A">
        <w:rPr>
          <w:rFonts w:ascii="Arial" w:hAnsi="Arial" w:cs="Arial"/>
        </w:rPr>
        <w:t xml:space="preserve"> postojanje te ovrhe samo opterećuje postojanje računa stečajne mase jer banka taj novčani iznos svaki mjesec ustegne radi održavanja računa pa daljnja opstojnost nema interesa a daljnjih 14 godina bi trebalo mjesečno naplaćivati taj iznos. Ukupno je dužan oko 10.893,58 kn po HZMO-u, podatak iz veljače 2022,  ne može mu se provesti ovrha na kuću na taj iznos. </w:t>
      </w:r>
    </w:p>
    <w:p w:rsidR="007B498A" w:rsidP="00D24001" w:rsidRDefault="007B498A">
      <w:pPr>
        <w:pStyle w:val="Bezproreda"/>
        <w:jc w:val="both"/>
        <w:rPr>
          <w:rFonts w:ascii="Arial" w:hAnsi="Arial" w:cs="Arial"/>
        </w:rPr>
      </w:pPr>
      <w:r w:rsidRPr="007B498A">
        <w:rPr>
          <w:rFonts w:ascii="Arial" w:hAnsi="Arial" w:cs="Arial"/>
        </w:rPr>
        <w:t xml:space="preserve">Stečajni upravitelj je pokušao s njim stupiti u kontak, isti je vrlo nekulturna </w:t>
      </w:r>
      <w:r w:rsidR="007F46EF">
        <w:rPr>
          <w:rFonts w:ascii="Arial" w:hAnsi="Arial" w:cs="Arial"/>
        </w:rPr>
        <w:t>i</w:t>
      </w:r>
      <w:r w:rsidRPr="007B498A">
        <w:rPr>
          <w:rFonts w:ascii="Arial" w:hAnsi="Arial" w:cs="Arial"/>
        </w:rPr>
        <w:t xml:space="preserve"> nesuradljiva osoba</w:t>
      </w:r>
      <w:r>
        <w:rPr>
          <w:rFonts w:ascii="Arial" w:hAnsi="Arial" w:cs="Arial"/>
        </w:rPr>
        <w:t>.</w:t>
      </w:r>
    </w:p>
    <w:p w:rsidR="007B498A" w:rsidP="00D24001" w:rsidRDefault="007B498A">
      <w:pPr>
        <w:pStyle w:val="Bezproreda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Nakon toga zamjenik ŽDO ističe da takvoj drskoj osobi ne bi trebalo izlaziti u susret </w:t>
      </w:r>
      <w:r w:rsidR="007F46EF">
        <w:rPr>
          <w:rFonts w:ascii="Arial" w:hAnsi="Arial" w:cs="Arial"/>
        </w:rPr>
        <w:t>i</w:t>
      </w:r>
      <w:r>
        <w:rPr>
          <w:rFonts w:ascii="Arial" w:hAnsi="Arial" w:cs="Arial"/>
        </w:rPr>
        <w:t xml:space="preserve"> otpisivati dug nego predlaže da se nastavi ovršni postupak i da se ovlasti stečajni upravitelj da obavijesti HZMO da se ubuduće novačni iznos uplaćuje direktno u korist računa Fonda za namirenje troškova </w:t>
      </w:r>
      <w:r w:rsidR="00F41311">
        <w:rPr>
          <w:rFonts w:ascii="Arial" w:hAnsi="Arial" w:cs="Arial"/>
        </w:rPr>
        <w:t>stečajnog</w:t>
      </w:r>
      <w:r>
        <w:rPr>
          <w:rFonts w:ascii="Arial" w:hAnsi="Arial" w:cs="Arial"/>
        </w:rPr>
        <w:t xml:space="preserve"> postupka</w:t>
      </w:r>
      <w:r w:rsidR="00F41311">
        <w:rPr>
          <w:rFonts w:ascii="Arial" w:hAnsi="Arial" w:cs="Arial"/>
        </w:rPr>
        <w:t xml:space="preserve"> ovog suda</w:t>
      </w:r>
      <w:r>
        <w:rPr>
          <w:rFonts w:ascii="Arial" w:hAnsi="Arial" w:cs="Arial"/>
        </w:rPr>
        <w:t xml:space="preserve"> te da se tako izbjegne daljnja opstojnost i obveze stečajne mase za vođenje računa.</w:t>
      </w:r>
    </w:p>
    <w:p w:rsidR="007B498A" w:rsidP="00D24001" w:rsidRDefault="007B498A">
      <w:pPr>
        <w:pStyle w:val="Bezproreda"/>
        <w:jc w:val="both"/>
        <w:rPr>
          <w:rFonts w:ascii="Arial" w:hAnsi="Arial" w:cs="Arial"/>
        </w:rPr>
      </w:pPr>
    </w:p>
    <w:p w:rsidR="007B498A" w:rsidP="00D24001" w:rsidRDefault="007B498A">
      <w:pPr>
        <w:pStyle w:val="Bezproreda"/>
        <w:jc w:val="both"/>
        <w:rPr>
          <w:rFonts w:ascii="Arial" w:hAnsi="Arial" w:cs="Arial"/>
        </w:rPr>
      </w:pPr>
      <w:r>
        <w:rPr>
          <w:rFonts w:ascii="Arial" w:hAnsi="Arial" w:cs="Arial"/>
        </w:rPr>
        <w:t>Konstatira se da oba prisutna vjerovnika u cijelosti podržavaju ovaj prijedlog.</w:t>
      </w:r>
    </w:p>
    <w:p w:rsidR="007B498A" w:rsidP="00D24001" w:rsidRDefault="007B498A">
      <w:pPr>
        <w:pStyle w:val="Bezproreda"/>
        <w:jc w:val="both"/>
        <w:rPr>
          <w:rFonts w:ascii="Arial" w:hAnsi="Arial" w:cs="Arial"/>
        </w:rPr>
      </w:pPr>
    </w:p>
    <w:p w:rsidRPr="0062379F" w:rsidR="007B498A" w:rsidP="007B498A" w:rsidRDefault="007B498A">
      <w:pPr>
        <w:pStyle w:val="Bezproreda"/>
        <w:jc w:val="both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Sud donosi</w:t>
      </w:r>
    </w:p>
    <w:p w:rsidR="007B498A" w:rsidP="007B498A" w:rsidRDefault="007B498A">
      <w:pPr>
        <w:pStyle w:val="Bezproreda"/>
        <w:jc w:val="center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R J E Š E N</w:t>
      </w:r>
      <w:r>
        <w:rPr>
          <w:rFonts w:ascii="Arial" w:hAnsi="Arial" w:cs="Arial"/>
          <w:szCs w:val="24"/>
          <w:lang w:val="hr-HR"/>
        </w:rPr>
        <w:t xml:space="preserve"> </w:t>
      </w:r>
      <w:r w:rsidRPr="0062379F">
        <w:rPr>
          <w:rFonts w:ascii="Arial" w:hAnsi="Arial" w:cs="Arial"/>
          <w:szCs w:val="24"/>
          <w:lang w:val="hr-HR"/>
        </w:rPr>
        <w:t>J E</w:t>
      </w:r>
    </w:p>
    <w:p w:rsidRPr="0062379F" w:rsidR="007B498A" w:rsidP="007B498A" w:rsidRDefault="007B498A">
      <w:pPr>
        <w:jc w:val="both"/>
        <w:rPr>
          <w:rFonts w:ascii="Arial" w:hAnsi="Arial" w:cs="Arial" w:eastAsiaTheme="minorHAnsi"/>
          <w:color w:val="000000"/>
          <w:szCs w:val="24"/>
          <w:lang w:val="hr-HR"/>
        </w:rPr>
      </w:pPr>
    </w:p>
    <w:p w:rsidR="00CA073A" w:rsidP="00D24001" w:rsidRDefault="007B498A">
      <w:pPr>
        <w:pStyle w:val="Bezproreda"/>
        <w:jc w:val="both"/>
        <w:rPr>
          <w:rFonts w:ascii="Arial" w:hAnsi="Arial" w:eastAsia="Calibri" w:cs="Arial"/>
          <w:b/>
          <w:u w:val="single"/>
        </w:rPr>
      </w:pPr>
      <w:r w:rsidRPr="0062379F">
        <w:rPr>
          <w:rFonts w:ascii="Arial" w:hAnsi="Arial" w:cs="Arial" w:eastAsiaTheme="minorHAnsi"/>
          <w:color w:val="000000"/>
          <w:szCs w:val="24"/>
          <w:lang w:val="hr-HR"/>
        </w:rPr>
        <w:t xml:space="preserve">Utvrđuje se da je </w:t>
      </w:r>
      <w:r>
        <w:rPr>
          <w:rFonts w:ascii="Arial" w:hAnsi="Arial" w:cs="Arial" w:eastAsiaTheme="minorHAnsi"/>
          <w:color w:val="000000"/>
          <w:szCs w:val="24"/>
          <w:lang w:val="hr-HR"/>
        </w:rPr>
        <w:t xml:space="preserve">donesena odluka </w:t>
      </w:r>
      <w:r w:rsidRPr="0062379F">
        <w:rPr>
          <w:rFonts w:ascii="Arial" w:hAnsi="Arial" w:cs="Arial" w:eastAsiaTheme="minorHAnsi"/>
          <w:color w:val="000000"/>
          <w:szCs w:val="24"/>
          <w:lang w:val="hr-HR"/>
        </w:rPr>
        <w:t>Skupštine</w:t>
      </w:r>
      <w:r>
        <w:rPr>
          <w:rFonts w:ascii="Arial" w:hAnsi="Arial" w:cs="Arial" w:eastAsiaTheme="minorHAnsi"/>
          <w:color w:val="000000"/>
          <w:szCs w:val="24"/>
          <w:lang w:val="hr-HR"/>
        </w:rPr>
        <w:t xml:space="preserve"> da se nastavi postupak ovrhe u ime stečajne mase, a za račun Fonda za namirenje tr</w:t>
      </w:r>
      <w:r w:rsidR="00F41311">
        <w:rPr>
          <w:rFonts w:ascii="Arial" w:hAnsi="Arial" w:cs="Arial" w:eastAsiaTheme="minorHAnsi"/>
          <w:color w:val="000000"/>
          <w:szCs w:val="24"/>
          <w:lang w:val="hr-HR"/>
        </w:rPr>
        <w:t>oškova steč</w:t>
      </w:r>
      <w:r>
        <w:rPr>
          <w:rFonts w:ascii="Arial" w:hAnsi="Arial" w:cs="Arial" w:eastAsiaTheme="minorHAnsi"/>
          <w:color w:val="000000"/>
          <w:szCs w:val="24"/>
          <w:lang w:val="hr-HR"/>
        </w:rPr>
        <w:t>a</w:t>
      </w:r>
      <w:r w:rsidR="00F41311">
        <w:rPr>
          <w:rFonts w:ascii="Arial" w:hAnsi="Arial" w:cs="Arial" w:eastAsiaTheme="minorHAnsi"/>
          <w:color w:val="000000"/>
          <w:szCs w:val="24"/>
          <w:lang w:val="hr-HR"/>
        </w:rPr>
        <w:t>j</w:t>
      </w:r>
      <w:r>
        <w:rPr>
          <w:rFonts w:ascii="Arial" w:hAnsi="Arial" w:cs="Arial" w:eastAsiaTheme="minorHAnsi"/>
          <w:color w:val="000000"/>
          <w:szCs w:val="24"/>
          <w:lang w:val="hr-HR"/>
        </w:rPr>
        <w:t>nog postupka ovog suda</w:t>
      </w:r>
      <w:r w:rsidR="007F46EF">
        <w:rPr>
          <w:rFonts w:ascii="Arial" w:hAnsi="Arial" w:cs="Arial" w:eastAsiaTheme="minorHAnsi"/>
          <w:color w:val="000000"/>
          <w:szCs w:val="24"/>
          <w:lang w:val="hr-HR"/>
        </w:rPr>
        <w:t xml:space="preserve"> protiv Ivana Atvanović</w:t>
      </w:r>
      <w:r w:rsidR="00F41311">
        <w:rPr>
          <w:rFonts w:ascii="Arial" w:hAnsi="Arial" w:cs="Arial" w:eastAsiaTheme="minorHAnsi"/>
          <w:color w:val="000000"/>
          <w:szCs w:val="24"/>
          <w:lang w:val="hr-HR"/>
        </w:rPr>
        <w:t xml:space="preserve"> te da se ovlasti stečajni upravitelj obavijestiti HZMO o tome da će se ovrha naplaćivati na račun </w:t>
      </w:r>
      <w:r w:rsidR="00F41311">
        <w:rPr>
          <w:rFonts w:ascii="Arial" w:hAnsi="Arial" w:cs="Arial"/>
        </w:rPr>
        <w:t>Fonda za namirenje troškova stečajnog postupka ovog suda</w:t>
      </w:r>
      <w:r w:rsidR="00063F05">
        <w:rPr>
          <w:rFonts w:ascii="Arial" w:hAnsi="Arial" w:cs="Arial"/>
        </w:rPr>
        <w:t xml:space="preserve"> broj </w:t>
      </w:r>
      <w:r w:rsidRPr="00982AA9" w:rsidR="00063F05">
        <w:rPr>
          <w:rFonts w:ascii="Arial" w:hAnsi="Arial" w:eastAsia="Calibri" w:cs="Arial"/>
          <w:b/>
          <w:u w:val="single"/>
        </w:rPr>
        <w:t>IBAN HR31  2390 0011 3000 0020 0 s pozivom na broj HR02 8550 (St-</w:t>
      </w:r>
      <w:r w:rsidR="00063F05">
        <w:rPr>
          <w:rFonts w:ascii="Arial" w:hAnsi="Arial" w:eastAsia="Calibri" w:cs="Arial"/>
          <w:b/>
          <w:u w:val="single"/>
        </w:rPr>
        <w:t>1056/</w:t>
      </w:r>
      <w:r w:rsidRPr="00982AA9" w:rsidR="00063F05">
        <w:rPr>
          <w:rFonts w:ascii="Arial" w:hAnsi="Arial" w:eastAsia="Calibri" w:cs="Arial"/>
          <w:b/>
          <w:u w:val="single"/>
        </w:rPr>
        <w:t>20</w:t>
      </w:r>
      <w:r w:rsidR="00063F05">
        <w:rPr>
          <w:rFonts w:ascii="Arial" w:hAnsi="Arial" w:eastAsia="Calibri" w:cs="Arial"/>
          <w:b/>
          <w:u w:val="single"/>
        </w:rPr>
        <w:t>18)</w:t>
      </w:r>
      <w:r w:rsidR="00473430">
        <w:rPr>
          <w:rFonts w:ascii="Arial" w:hAnsi="Arial" w:eastAsia="Calibri" w:cs="Arial"/>
          <w:b/>
          <w:u w:val="single"/>
        </w:rPr>
        <w:t>.</w:t>
      </w:r>
    </w:p>
    <w:p w:rsidR="00473430" w:rsidP="00D24001" w:rsidRDefault="00473430">
      <w:pPr>
        <w:pStyle w:val="Bezproreda"/>
        <w:jc w:val="both"/>
        <w:rPr>
          <w:rFonts w:ascii="Arial" w:hAnsi="Arial" w:eastAsia="Calibri" w:cs="Arial"/>
          <w:b/>
          <w:u w:val="single"/>
        </w:rPr>
      </w:pPr>
    </w:p>
    <w:p w:rsidR="00473430" w:rsidP="00D24001" w:rsidRDefault="00473430">
      <w:pPr>
        <w:pStyle w:val="Bezproreda"/>
        <w:jc w:val="both"/>
        <w:rPr>
          <w:rFonts w:ascii="Arial" w:hAnsi="Arial" w:cs="Arial"/>
          <w:szCs w:val="24"/>
          <w:lang w:val="hr-HR"/>
        </w:rPr>
      </w:pPr>
    </w:p>
    <w:p w:rsidRPr="0062379F" w:rsidR="00BB0484" w:rsidP="00BB0484" w:rsidRDefault="00BB0484">
      <w:pPr>
        <w:pStyle w:val="Bezproreda"/>
        <w:jc w:val="both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Sud donosi</w:t>
      </w:r>
    </w:p>
    <w:p w:rsidR="00BB0484" w:rsidP="00BB0484" w:rsidRDefault="00BB0484">
      <w:pPr>
        <w:pStyle w:val="Bezproreda"/>
        <w:jc w:val="center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R J E Š E N</w:t>
      </w:r>
      <w:r>
        <w:rPr>
          <w:rFonts w:ascii="Arial" w:hAnsi="Arial" w:cs="Arial"/>
          <w:szCs w:val="24"/>
          <w:lang w:val="hr-HR"/>
        </w:rPr>
        <w:t xml:space="preserve"> </w:t>
      </w:r>
      <w:r w:rsidRPr="0062379F">
        <w:rPr>
          <w:rFonts w:ascii="Arial" w:hAnsi="Arial" w:cs="Arial"/>
          <w:szCs w:val="24"/>
          <w:lang w:val="hr-HR"/>
        </w:rPr>
        <w:t>J E</w:t>
      </w:r>
    </w:p>
    <w:p w:rsidR="00BB0484" w:rsidP="00D24001" w:rsidRDefault="00BB0484">
      <w:pPr>
        <w:pStyle w:val="Bezproreda"/>
        <w:jc w:val="both"/>
        <w:rPr>
          <w:rFonts w:ascii="Arial" w:hAnsi="Arial" w:cs="Arial"/>
          <w:szCs w:val="24"/>
          <w:lang w:val="hr-HR"/>
        </w:rPr>
      </w:pPr>
    </w:p>
    <w:p w:rsidR="00BB0484" w:rsidP="00D24001" w:rsidRDefault="00BB0484">
      <w:pPr>
        <w:pStyle w:val="Bezproreda"/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Prelazi se na petu točku dnevnog reda.</w:t>
      </w:r>
    </w:p>
    <w:p w:rsidRPr="00CA073A" w:rsidR="00BB0484" w:rsidP="00D24001" w:rsidRDefault="00BB0484">
      <w:pPr>
        <w:pStyle w:val="Bezproreda"/>
        <w:jc w:val="both"/>
        <w:rPr>
          <w:rFonts w:ascii="Arial" w:hAnsi="Arial" w:cs="Arial"/>
          <w:szCs w:val="24"/>
          <w:lang w:val="hr-HR"/>
        </w:rPr>
      </w:pPr>
    </w:p>
    <w:p w:rsidR="000D46A2" w:rsidP="00D24001" w:rsidRDefault="00BB0484">
      <w:pPr>
        <w:pStyle w:val="Bezproreda"/>
        <w:jc w:val="both"/>
        <w:rPr>
          <w:rFonts w:ascii="Arial" w:hAnsi="Arial" w:cs="Arial"/>
          <w:b/>
          <w:szCs w:val="24"/>
          <w:lang w:val="hr-HR"/>
        </w:rPr>
      </w:pPr>
      <w:r>
        <w:rPr>
          <w:rFonts w:ascii="Arial" w:hAnsi="Arial" w:cs="Arial"/>
          <w:b/>
          <w:szCs w:val="24"/>
          <w:lang w:val="hr-HR"/>
        </w:rPr>
        <w:t>5</w:t>
      </w:r>
      <w:r w:rsidR="00BA4355">
        <w:rPr>
          <w:rFonts w:ascii="Arial" w:hAnsi="Arial" w:cs="Arial"/>
          <w:b/>
          <w:szCs w:val="24"/>
          <w:lang w:val="hr-HR"/>
        </w:rPr>
        <w:t>. Razno</w:t>
      </w:r>
      <w:r w:rsidR="008446F5">
        <w:rPr>
          <w:rFonts w:ascii="Arial" w:hAnsi="Arial" w:cs="Arial"/>
          <w:b/>
          <w:szCs w:val="24"/>
          <w:lang w:val="hr-HR"/>
        </w:rPr>
        <w:t xml:space="preserve"> –</w:t>
      </w:r>
    </w:p>
    <w:p w:rsidRPr="007F46EF" w:rsidR="008446F5" w:rsidP="00D24001" w:rsidRDefault="008446F5">
      <w:pPr>
        <w:pStyle w:val="Bezproreda"/>
        <w:jc w:val="both"/>
        <w:rPr>
          <w:rFonts w:ascii="Arial" w:hAnsi="Arial" w:cs="Arial"/>
          <w:szCs w:val="24"/>
          <w:lang w:val="hr-HR"/>
        </w:rPr>
      </w:pPr>
      <w:r w:rsidRPr="007F46EF">
        <w:rPr>
          <w:rFonts w:ascii="Arial" w:hAnsi="Arial" w:cs="Arial"/>
          <w:szCs w:val="24"/>
          <w:lang w:val="hr-HR"/>
        </w:rPr>
        <w:t>Stečajni upravitelj predlaže da se pod ovom točkom dnevnog reda odluči o davanju suglasnosti na prijedlog stečajnog upravitelja da se čuvanje dokumentacije povjeri na čuvanje direktoru dužnika</w:t>
      </w:r>
      <w:r w:rsidRPr="007F46EF" w:rsidR="008E4743">
        <w:rPr>
          <w:rFonts w:ascii="Arial" w:hAnsi="Arial" w:cs="Arial"/>
          <w:szCs w:val="24"/>
          <w:lang w:val="hr-HR"/>
        </w:rPr>
        <w:t>, dok se ne stvore uvjeti da neko ovlašteno tijelo bez naknade preuzme tu dokumentaciju,</w:t>
      </w:r>
      <w:r w:rsidRPr="007F46EF">
        <w:rPr>
          <w:rFonts w:ascii="Arial" w:hAnsi="Arial" w:cs="Arial"/>
          <w:szCs w:val="24"/>
          <w:lang w:val="hr-HR"/>
        </w:rPr>
        <w:t xml:space="preserve"> s čim je isti suglasan, a što stečajni upravitelj dokazuje izjavom te osobe te istič</w:t>
      </w:r>
      <w:r w:rsidRPr="007F46EF" w:rsidR="00473430">
        <w:rPr>
          <w:rFonts w:ascii="Arial" w:hAnsi="Arial" w:cs="Arial"/>
          <w:szCs w:val="24"/>
          <w:lang w:val="hr-HR"/>
        </w:rPr>
        <w:t>e da je povjerio da isti nije og</w:t>
      </w:r>
      <w:r w:rsidRPr="007F46EF">
        <w:rPr>
          <w:rFonts w:ascii="Arial" w:hAnsi="Arial" w:cs="Arial"/>
          <w:szCs w:val="24"/>
          <w:lang w:val="hr-HR"/>
        </w:rPr>
        <w:t>lašen krivim za kazneno djelo protiv gospodarstva.</w:t>
      </w:r>
    </w:p>
    <w:p w:rsidR="008446F5" w:rsidP="00D24001" w:rsidRDefault="008446F5">
      <w:pPr>
        <w:pStyle w:val="Bezproreda"/>
        <w:jc w:val="both"/>
        <w:rPr>
          <w:rFonts w:ascii="Arial" w:hAnsi="Arial" w:cs="Arial"/>
          <w:b/>
          <w:szCs w:val="24"/>
          <w:lang w:val="hr-HR"/>
        </w:rPr>
      </w:pPr>
    </w:p>
    <w:p w:rsidRPr="0062379F" w:rsidR="00473430" w:rsidP="00473430" w:rsidRDefault="00473430">
      <w:pPr>
        <w:pStyle w:val="Bezproreda"/>
        <w:jc w:val="both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Sud donosi</w:t>
      </w:r>
    </w:p>
    <w:p w:rsidR="00473430" w:rsidP="00473430" w:rsidRDefault="00473430">
      <w:pPr>
        <w:pStyle w:val="Bezproreda"/>
        <w:jc w:val="center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R J E Š E N</w:t>
      </w:r>
      <w:r>
        <w:rPr>
          <w:rFonts w:ascii="Arial" w:hAnsi="Arial" w:cs="Arial"/>
          <w:szCs w:val="24"/>
          <w:lang w:val="hr-HR"/>
        </w:rPr>
        <w:t xml:space="preserve"> </w:t>
      </w:r>
      <w:r w:rsidRPr="0062379F">
        <w:rPr>
          <w:rFonts w:ascii="Arial" w:hAnsi="Arial" w:cs="Arial"/>
          <w:szCs w:val="24"/>
          <w:lang w:val="hr-HR"/>
        </w:rPr>
        <w:t>J E</w:t>
      </w:r>
    </w:p>
    <w:p w:rsidRPr="0062379F" w:rsidR="00473430" w:rsidP="00473430" w:rsidRDefault="00473430">
      <w:pPr>
        <w:jc w:val="both"/>
        <w:rPr>
          <w:rFonts w:ascii="Arial" w:hAnsi="Arial" w:cs="Arial" w:eastAsiaTheme="minorHAnsi"/>
          <w:color w:val="000000"/>
          <w:szCs w:val="24"/>
          <w:lang w:val="hr-HR"/>
        </w:rPr>
      </w:pPr>
    </w:p>
    <w:p w:rsidRPr="0062379F" w:rsidR="00473430" w:rsidP="00473430" w:rsidRDefault="00473430">
      <w:pPr>
        <w:jc w:val="both"/>
        <w:rPr>
          <w:rFonts w:ascii="Arial" w:hAnsi="Arial" w:cs="Arial" w:eastAsiaTheme="minorHAnsi"/>
          <w:color w:val="000000"/>
          <w:szCs w:val="24"/>
          <w:lang w:val="hr-HR"/>
        </w:rPr>
      </w:pPr>
      <w:r w:rsidRPr="0062379F">
        <w:rPr>
          <w:rFonts w:ascii="Arial" w:hAnsi="Arial" w:cs="Arial" w:eastAsiaTheme="minorHAnsi"/>
          <w:color w:val="000000"/>
          <w:szCs w:val="24"/>
          <w:lang w:val="hr-HR"/>
        </w:rPr>
        <w:t xml:space="preserve">Utvrđuje se da </w:t>
      </w:r>
      <w:r>
        <w:rPr>
          <w:rFonts w:ascii="Arial" w:hAnsi="Arial" w:cs="Arial" w:eastAsiaTheme="minorHAnsi"/>
          <w:color w:val="000000"/>
          <w:szCs w:val="24"/>
          <w:lang w:val="hr-HR"/>
        </w:rPr>
        <w:t>je donesena odluka Skupštine da</w:t>
      </w:r>
      <w:r w:rsidR="009A5CC4">
        <w:rPr>
          <w:rFonts w:ascii="Arial" w:hAnsi="Arial" w:cs="Arial" w:eastAsiaTheme="minorHAnsi"/>
          <w:color w:val="000000"/>
          <w:szCs w:val="24"/>
          <w:lang w:val="hr-HR"/>
        </w:rPr>
        <w:t xml:space="preserve"> se Dankić Iliji iz Slavonskog </w:t>
      </w:r>
      <w:r>
        <w:rPr>
          <w:rFonts w:ascii="Arial" w:hAnsi="Arial" w:cs="Arial" w:eastAsiaTheme="minorHAnsi"/>
          <w:color w:val="000000"/>
          <w:szCs w:val="24"/>
          <w:lang w:val="hr-HR"/>
        </w:rPr>
        <w:t xml:space="preserve">Broda, </w:t>
      </w:r>
      <w:r w:rsidR="009A5CC4">
        <w:rPr>
          <w:rFonts w:ascii="Arial" w:hAnsi="Arial" w:cs="Arial" w:eastAsiaTheme="minorHAnsi"/>
          <w:color w:val="000000"/>
          <w:szCs w:val="24"/>
          <w:lang w:val="hr-HR"/>
        </w:rPr>
        <w:t xml:space="preserve">OIB </w:t>
      </w:r>
      <w:r>
        <w:rPr>
          <w:rFonts w:ascii="Arial" w:hAnsi="Arial" w:cs="Arial" w:eastAsiaTheme="minorHAnsi"/>
          <w:color w:val="000000"/>
          <w:szCs w:val="24"/>
          <w:lang w:val="hr-HR"/>
        </w:rPr>
        <w:t xml:space="preserve">891655371272, </w:t>
      </w:r>
      <w:r w:rsidR="009A5CC4">
        <w:rPr>
          <w:rFonts w:ascii="Arial" w:hAnsi="Arial" w:cs="Arial" w:eastAsiaTheme="minorHAnsi"/>
          <w:color w:val="000000"/>
          <w:szCs w:val="24"/>
          <w:lang w:val="hr-HR"/>
        </w:rPr>
        <w:t>povjeri na čuvanje dokumentaciju spisa.</w:t>
      </w:r>
    </w:p>
    <w:p w:rsidRPr="0062379F" w:rsidR="00473430" w:rsidP="00473430" w:rsidRDefault="00473430">
      <w:pPr>
        <w:overflowPunct/>
        <w:rPr>
          <w:rFonts w:ascii="Arial" w:hAnsi="Arial" w:cs="Arial" w:eastAsiaTheme="minorHAnsi"/>
          <w:color w:val="000000"/>
          <w:szCs w:val="24"/>
          <w:lang w:val="hr-HR" w:eastAsia="en-US"/>
        </w:rPr>
      </w:pPr>
    </w:p>
    <w:p w:rsidRPr="00A51C35" w:rsidR="00473430" w:rsidP="00D24001" w:rsidRDefault="00473430">
      <w:pPr>
        <w:pStyle w:val="Bezproreda"/>
        <w:jc w:val="both"/>
        <w:rPr>
          <w:rFonts w:ascii="Arial" w:hAnsi="Arial" w:cs="Arial"/>
          <w:b/>
          <w:szCs w:val="24"/>
          <w:lang w:val="hr-HR"/>
        </w:rPr>
      </w:pPr>
    </w:p>
    <w:p w:rsidR="002157D0" w:rsidP="00D24001" w:rsidRDefault="000D058C">
      <w:pPr>
        <w:pStyle w:val="Bezproreda"/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 xml:space="preserve">Konstatira se da se </w:t>
      </w:r>
      <w:r w:rsidR="00017D43">
        <w:rPr>
          <w:rFonts w:ascii="Arial" w:hAnsi="Arial" w:cs="Arial"/>
          <w:szCs w:val="24"/>
          <w:lang w:val="hr-HR"/>
        </w:rPr>
        <w:t>nema</w:t>
      </w:r>
      <w:r w:rsidR="008446F5">
        <w:rPr>
          <w:rFonts w:ascii="Arial" w:hAnsi="Arial" w:cs="Arial"/>
          <w:szCs w:val="24"/>
          <w:lang w:val="hr-HR"/>
        </w:rPr>
        <w:t xml:space="preserve"> drugih</w:t>
      </w:r>
      <w:r w:rsidR="00017D43">
        <w:rPr>
          <w:rFonts w:ascii="Arial" w:hAnsi="Arial" w:cs="Arial"/>
          <w:szCs w:val="24"/>
          <w:lang w:val="hr-HR"/>
        </w:rPr>
        <w:t xml:space="preserve"> prijedloga pod ovom točkom dnevnog reda</w:t>
      </w:r>
      <w:r w:rsidR="008446F5">
        <w:rPr>
          <w:rFonts w:ascii="Arial" w:hAnsi="Arial" w:cs="Arial"/>
          <w:szCs w:val="24"/>
          <w:lang w:val="hr-HR"/>
        </w:rPr>
        <w:t>, a da prisutni vjerovnici jednoglasno podržavaju ovaj prijedlog</w:t>
      </w:r>
      <w:r w:rsidR="00C522F9">
        <w:rPr>
          <w:rFonts w:ascii="Arial" w:hAnsi="Arial" w:cs="Arial"/>
          <w:szCs w:val="24"/>
          <w:lang w:val="hr-HR"/>
        </w:rPr>
        <w:t>.</w:t>
      </w:r>
    </w:p>
    <w:p w:rsidRPr="0062379F" w:rsidR="002157D0" w:rsidP="00D24001" w:rsidRDefault="002157D0">
      <w:pPr>
        <w:pStyle w:val="Bezproreda"/>
        <w:jc w:val="both"/>
        <w:rPr>
          <w:rFonts w:ascii="Arial" w:hAnsi="Arial" w:cs="Arial"/>
          <w:szCs w:val="24"/>
          <w:lang w:val="hr-HR"/>
        </w:rPr>
      </w:pPr>
    </w:p>
    <w:p w:rsidRPr="0062379F" w:rsidR="00E9392A" w:rsidP="00D24001" w:rsidRDefault="00E9392A">
      <w:pPr>
        <w:pStyle w:val="Bezproreda"/>
        <w:jc w:val="both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Sud donosi</w:t>
      </w:r>
    </w:p>
    <w:p w:rsidR="00E9392A" w:rsidP="00A7397A" w:rsidRDefault="00E9392A">
      <w:pPr>
        <w:pStyle w:val="Bezproreda"/>
        <w:jc w:val="center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R J E Š E N</w:t>
      </w:r>
      <w:r w:rsidR="00897544">
        <w:rPr>
          <w:rFonts w:ascii="Arial" w:hAnsi="Arial" w:cs="Arial"/>
          <w:szCs w:val="24"/>
          <w:lang w:val="hr-HR"/>
        </w:rPr>
        <w:t xml:space="preserve"> </w:t>
      </w:r>
      <w:r w:rsidRPr="0062379F">
        <w:rPr>
          <w:rFonts w:ascii="Arial" w:hAnsi="Arial" w:cs="Arial"/>
          <w:szCs w:val="24"/>
          <w:lang w:val="hr-HR"/>
        </w:rPr>
        <w:t>J E</w:t>
      </w:r>
    </w:p>
    <w:p w:rsidRPr="0062379F" w:rsidR="006B1F4D" w:rsidP="00A7397A" w:rsidRDefault="006B1F4D">
      <w:pPr>
        <w:pStyle w:val="Bezproreda"/>
        <w:jc w:val="center"/>
        <w:rPr>
          <w:rFonts w:ascii="Arial" w:hAnsi="Arial" w:cs="Arial"/>
          <w:szCs w:val="24"/>
          <w:lang w:val="hr-HR"/>
        </w:rPr>
      </w:pPr>
    </w:p>
    <w:p w:rsidR="00897544" w:rsidP="00CA073A" w:rsidRDefault="002157D0">
      <w:pPr>
        <w:pStyle w:val="Bezproreda"/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Z</w:t>
      </w:r>
      <w:r w:rsidRPr="0062379F" w:rsidR="00B84584">
        <w:rPr>
          <w:rFonts w:ascii="Arial" w:hAnsi="Arial" w:cs="Arial"/>
          <w:szCs w:val="24"/>
          <w:lang w:val="hr-HR"/>
        </w:rPr>
        <w:t>apisnik</w:t>
      </w:r>
      <w:r>
        <w:rPr>
          <w:rFonts w:ascii="Arial" w:hAnsi="Arial" w:cs="Arial"/>
          <w:szCs w:val="24"/>
          <w:lang w:val="hr-HR"/>
        </w:rPr>
        <w:t xml:space="preserve"> sa završnog ročišta koji sadržava odluke Skupštine objaviti će se na e-Oglasnoj ploči suda.</w:t>
      </w:r>
    </w:p>
    <w:p w:rsidR="00CA073A" w:rsidP="00CA073A" w:rsidRDefault="00CA073A">
      <w:pPr>
        <w:pStyle w:val="Bezproreda"/>
        <w:jc w:val="both"/>
        <w:rPr>
          <w:rFonts w:ascii="Arial" w:hAnsi="Arial" w:cs="Arial"/>
          <w:szCs w:val="24"/>
          <w:lang w:val="hr-HR" w:eastAsia="en-US"/>
        </w:rPr>
      </w:pPr>
    </w:p>
    <w:p w:rsidRPr="0062379F" w:rsidR="000D058C" w:rsidP="00CA073A" w:rsidRDefault="000D058C">
      <w:pPr>
        <w:pStyle w:val="Bezproreda"/>
        <w:jc w:val="both"/>
        <w:rPr>
          <w:rFonts w:ascii="Arial" w:hAnsi="Arial" w:cs="Arial"/>
          <w:szCs w:val="24"/>
          <w:lang w:val="hr-HR" w:eastAsia="en-US"/>
        </w:rPr>
      </w:pPr>
    </w:p>
    <w:p w:rsidRPr="0062379F" w:rsidR="00C10DD9" w:rsidP="00C10DD9" w:rsidRDefault="004F7C1E">
      <w:pPr>
        <w:overflowPunct/>
        <w:autoSpaceDE/>
        <w:autoSpaceDN/>
        <w:adjustRightInd/>
        <w:jc w:val="center"/>
        <w:rPr>
          <w:rFonts w:ascii="Arial" w:hAnsi="Arial" w:cs="Arial"/>
          <w:szCs w:val="24"/>
          <w:lang w:val="hr-HR" w:eastAsia="en-US"/>
        </w:rPr>
      </w:pPr>
      <w:r w:rsidRPr="0062379F">
        <w:rPr>
          <w:rFonts w:ascii="Arial" w:hAnsi="Arial" w:cs="Arial"/>
          <w:szCs w:val="24"/>
          <w:lang w:val="hr-HR" w:eastAsia="en-US"/>
        </w:rPr>
        <w:t>Dovršeno u</w:t>
      </w:r>
      <w:r w:rsidRPr="0062379F" w:rsidR="00C10DD9">
        <w:rPr>
          <w:rFonts w:ascii="Arial" w:hAnsi="Arial" w:cs="Arial"/>
          <w:szCs w:val="24"/>
          <w:lang w:val="hr-HR" w:eastAsia="en-US"/>
        </w:rPr>
        <w:t xml:space="preserve"> </w:t>
      </w:r>
      <w:r w:rsidR="00921926">
        <w:rPr>
          <w:rFonts w:ascii="Arial" w:hAnsi="Arial" w:cs="Arial"/>
          <w:szCs w:val="24"/>
          <w:lang w:val="hr-HR" w:eastAsia="en-US"/>
        </w:rPr>
        <w:t>13,35</w:t>
      </w:r>
      <w:r w:rsidR="006B1F4D">
        <w:rPr>
          <w:rFonts w:ascii="Arial" w:hAnsi="Arial" w:cs="Arial"/>
          <w:szCs w:val="24"/>
          <w:lang w:val="hr-HR" w:eastAsia="en-US"/>
        </w:rPr>
        <w:t xml:space="preserve"> </w:t>
      </w:r>
      <w:r w:rsidRPr="0062379F" w:rsidR="00C10DD9">
        <w:rPr>
          <w:rFonts w:ascii="Arial" w:hAnsi="Arial" w:cs="Arial"/>
          <w:szCs w:val="24"/>
          <w:lang w:val="hr-HR" w:eastAsia="en-US"/>
        </w:rPr>
        <w:t xml:space="preserve">sati. </w:t>
      </w:r>
    </w:p>
    <w:p w:rsidRPr="0062379F" w:rsidR="00C10DD9" w:rsidP="00C10DD9" w:rsidRDefault="00C10DD9">
      <w:pPr>
        <w:overflowPunct/>
        <w:autoSpaceDE/>
        <w:autoSpaceDN/>
        <w:adjustRightInd/>
        <w:jc w:val="center"/>
        <w:rPr>
          <w:rFonts w:ascii="Arial" w:hAnsi="Arial" w:cs="Arial"/>
          <w:szCs w:val="24"/>
          <w:lang w:val="hr-HR" w:eastAsia="en-US"/>
        </w:rPr>
      </w:pPr>
    </w:p>
    <w:p w:rsidR="00C10DD9" w:rsidP="00C10DD9" w:rsidRDefault="00C10DD9">
      <w:pPr>
        <w:overflowPunct/>
        <w:autoSpaceDE/>
        <w:autoSpaceDN/>
        <w:adjustRightInd/>
        <w:jc w:val="center"/>
        <w:rPr>
          <w:rFonts w:ascii="Arial" w:hAnsi="Arial" w:cs="Arial"/>
          <w:szCs w:val="24"/>
          <w:lang w:val="hr-HR" w:eastAsia="en-US"/>
        </w:rPr>
      </w:pPr>
      <w:r w:rsidRPr="0062379F">
        <w:rPr>
          <w:rFonts w:ascii="Arial" w:hAnsi="Arial" w:cs="Arial"/>
          <w:szCs w:val="24"/>
          <w:lang w:val="hr-HR" w:eastAsia="en-US"/>
        </w:rPr>
        <w:t xml:space="preserve">Sudac: </w:t>
      </w:r>
    </w:p>
    <w:p w:rsidRPr="0062379F" w:rsidR="00CA073A" w:rsidP="00C10DD9" w:rsidRDefault="00CA073A">
      <w:pPr>
        <w:overflowPunct/>
        <w:autoSpaceDE/>
        <w:autoSpaceDN/>
        <w:adjustRightInd/>
        <w:jc w:val="center"/>
        <w:rPr>
          <w:rFonts w:ascii="Arial" w:hAnsi="Arial" w:cs="Arial"/>
          <w:szCs w:val="24"/>
          <w:lang w:val="hr-HR" w:eastAsia="en-US"/>
        </w:rPr>
      </w:pPr>
    </w:p>
    <w:p w:rsidR="002F0958" w:rsidP="002157D0" w:rsidRDefault="002157D0">
      <w:pPr>
        <w:overflowPunct/>
        <w:autoSpaceDE/>
        <w:autoSpaceDN/>
        <w:adjustRightInd/>
        <w:ind w:left="3540"/>
        <w:jc w:val="center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 w:eastAsia="en-US"/>
        </w:rPr>
        <w:t xml:space="preserve">     </w:t>
      </w:r>
      <w:r w:rsidRPr="0062379F" w:rsidR="00C10DD9">
        <w:rPr>
          <w:rFonts w:ascii="Arial" w:hAnsi="Arial" w:cs="Arial"/>
          <w:szCs w:val="24"/>
          <w:lang w:val="hr-HR" w:eastAsia="en-US"/>
        </w:rPr>
        <w:t xml:space="preserve">Zapisničar: </w:t>
      </w:r>
      <w:r w:rsidR="00CA073A">
        <w:rPr>
          <w:rFonts w:ascii="Arial" w:hAnsi="Arial" w:cs="Arial"/>
          <w:szCs w:val="24"/>
          <w:lang w:val="hr-HR" w:eastAsia="en-US"/>
        </w:rPr>
        <w:tab/>
      </w:r>
      <w:r w:rsidR="00CA073A">
        <w:rPr>
          <w:rFonts w:ascii="Arial" w:hAnsi="Arial" w:cs="Arial"/>
          <w:szCs w:val="24"/>
          <w:lang w:val="hr-HR" w:eastAsia="en-US"/>
        </w:rPr>
        <w:tab/>
      </w:r>
      <w:r>
        <w:rPr>
          <w:rFonts w:ascii="Arial" w:hAnsi="Arial" w:cs="Arial"/>
          <w:szCs w:val="24"/>
          <w:lang w:val="hr-HR"/>
        </w:rPr>
        <w:t>Stečajni upravitelj:</w:t>
      </w:r>
    </w:p>
    <w:p w:rsidR="002157D0" w:rsidP="00CA073A" w:rsidRDefault="002157D0">
      <w:pPr>
        <w:overflowPunct/>
        <w:autoSpaceDE/>
        <w:autoSpaceDN/>
        <w:adjustRightInd/>
        <w:ind w:left="2832" w:firstLine="708"/>
        <w:jc w:val="center"/>
        <w:rPr>
          <w:rFonts w:ascii="Arial" w:hAnsi="Arial" w:cs="Arial"/>
          <w:szCs w:val="24"/>
          <w:lang w:val="hr-HR"/>
        </w:rPr>
      </w:pPr>
    </w:p>
    <w:p w:rsidR="002157D0" w:rsidP="00CA073A" w:rsidRDefault="002157D0">
      <w:pPr>
        <w:overflowPunct/>
        <w:autoSpaceDE/>
        <w:autoSpaceDN/>
        <w:adjustRightInd/>
        <w:ind w:left="2832" w:firstLine="708"/>
        <w:jc w:val="center"/>
        <w:rPr>
          <w:rFonts w:ascii="Arial" w:hAnsi="Arial" w:cs="Arial"/>
          <w:szCs w:val="24"/>
          <w:lang w:val="hr-HR"/>
        </w:rPr>
      </w:pPr>
    </w:p>
    <w:p w:rsidR="002157D0" w:rsidP="00CA073A" w:rsidRDefault="002157D0">
      <w:pPr>
        <w:overflowPunct/>
        <w:autoSpaceDE/>
        <w:autoSpaceDN/>
        <w:adjustRightInd/>
        <w:ind w:left="2832" w:firstLine="708"/>
        <w:jc w:val="center"/>
        <w:rPr>
          <w:rFonts w:ascii="Arial" w:hAnsi="Arial" w:cs="Arial"/>
          <w:szCs w:val="24"/>
          <w:lang w:val="hr-HR"/>
        </w:rPr>
      </w:pPr>
    </w:p>
    <w:p w:rsidRPr="0062379F" w:rsidR="002157D0" w:rsidP="00CA073A" w:rsidRDefault="002157D0">
      <w:pPr>
        <w:overflowPunct/>
        <w:autoSpaceDE/>
        <w:autoSpaceDN/>
        <w:adjustRightInd/>
        <w:ind w:left="2832" w:firstLine="708"/>
        <w:jc w:val="center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ab/>
      </w:r>
      <w:r>
        <w:rPr>
          <w:rFonts w:ascii="Arial" w:hAnsi="Arial" w:cs="Arial"/>
          <w:szCs w:val="24"/>
          <w:lang w:val="hr-HR"/>
        </w:rPr>
        <w:tab/>
      </w:r>
      <w:r>
        <w:rPr>
          <w:rFonts w:ascii="Arial" w:hAnsi="Arial" w:cs="Arial"/>
          <w:szCs w:val="24"/>
          <w:lang w:val="hr-HR"/>
        </w:rPr>
        <w:tab/>
      </w:r>
      <w:r>
        <w:rPr>
          <w:rFonts w:ascii="Arial" w:hAnsi="Arial" w:cs="Arial"/>
          <w:szCs w:val="24"/>
          <w:lang w:val="hr-HR"/>
        </w:rPr>
        <w:tab/>
        <w:t>Vjerovnici</w:t>
      </w:r>
    </w:p>
    <w:sectPr w:rsidRPr="0062379F" w:rsidR="002157D0" w:rsidSect="00F027E6"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66641" w:rsidP="00F027E6" w:rsidRDefault="00A66641">
      <w:r>
        <w:separator/>
      </w:r>
    </w:p>
  </w:endnote>
  <w:endnote w:type="continuationSeparator" w:id="0">
    <w:p w:rsidR="00A66641" w:rsidP="00F027E6" w:rsidRDefault="00A66641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66641" w:rsidP="00F027E6" w:rsidRDefault="00A66641">
      <w:r>
        <w:separator/>
      </w:r>
    </w:p>
  </w:footnote>
  <w:footnote w:type="continuationSeparator" w:id="0">
    <w:p w:rsidR="00A66641" w:rsidP="00F027E6" w:rsidRDefault="00A66641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5355568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6B1F4D" w:rsidR="00F027E6" w:rsidRDefault="00F027E6">
        <w:pPr>
          <w:pStyle w:val="Zaglavlje"/>
          <w:jc w:val="center"/>
          <w:rPr>
            <w:rFonts w:ascii="Arial" w:hAnsi="Arial" w:cs="Arial"/>
          </w:rPr>
        </w:pPr>
        <w:r w:rsidRPr="006B1F4D">
          <w:rPr>
            <w:rFonts w:ascii="Arial" w:hAnsi="Arial" w:cs="Arial"/>
          </w:rPr>
          <w:fldChar w:fldCharType="begin"/>
        </w:r>
        <w:r w:rsidRPr="006B1F4D">
          <w:rPr>
            <w:rFonts w:ascii="Arial" w:hAnsi="Arial" w:cs="Arial"/>
          </w:rPr>
          <w:instrText>PAGE   \* MERGEFORMAT</w:instrText>
        </w:r>
        <w:r w:rsidRPr="006B1F4D">
          <w:rPr>
            <w:rFonts w:ascii="Arial" w:hAnsi="Arial" w:cs="Arial"/>
          </w:rPr>
          <w:fldChar w:fldCharType="separate"/>
        </w:r>
        <w:r w:rsidRPr="00963CA6" w:rsidR="00963CA6">
          <w:rPr>
            <w:rFonts w:ascii="Arial" w:hAnsi="Arial" w:cs="Arial"/>
            <w:noProof/>
            <w:lang w:val="hr-HR"/>
          </w:rPr>
          <w:t>3</w:t>
        </w:r>
        <w:r w:rsidRPr="006B1F4D">
          <w:rPr>
            <w:rFonts w:ascii="Arial" w:hAnsi="Arial" w:cs="Arial"/>
          </w:rPr>
          <w:fldChar w:fldCharType="end"/>
        </w:r>
      </w:p>
    </w:sdtContent>
  </w:sdt>
  <w:p w:rsidRPr="0062379F" w:rsidR="00AD23ED" w:rsidP="0062379F" w:rsidRDefault="00BB0484">
    <w:pPr>
      <w:ind w:left="5040"/>
      <w:rPr>
        <w:rFonts w:ascii="Arial" w:hAnsi="Arial" w:cs="Arial"/>
        <w:szCs w:val="24"/>
        <w:lang w:val="hr-HR"/>
      </w:rPr>
    </w:pPr>
    <w:r>
      <w:rPr>
        <w:rFonts w:ascii="Arial" w:hAnsi="Arial" w:cs="Arial"/>
        <w:szCs w:val="24"/>
        <w:lang w:val="hr-HR"/>
      </w:rPr>
      <w:t xml:space="preserve">  </w:t>
    </w:r>
    <w:r w:rsidR="002157D0">
      <w:rPr>
        <w:rFonts w:ascii="Arial" w:hAnsi="Arial" w:cs="Arial"/>
        <w:szCs w:val="24"/>
        <w:lang w:val="hr-HR"/>
      </w:rPr>
      <w:t xml:space="preserve"> </w:t>
    </w:r>
    <w:r w:rsidR="00E3492B">
      <w:rPr>
        <w:rFonts w:ascii="Arial" w:hAnsi="Arial" w:cs="Arial"/>
        <w:szCs w:val="24"/>
        <w:lang w:val="hr-HR"/>
      </w:rPr>
      <w:t xml:space="preserve">  </w:t>
    </w:r>
    <w:r w:rsidR="006B1F4D">
      <w:rPr>
        <w:rFonts w:ascii="Arial" w:hAnsi="Arial" w:cs="Arial"/>
        <w:szCs w:val="24"/>
        <w:lang w:val="hr-HR"/>
      </w:rPr>
      <w:t xml:space="preserve"> </w:t>
    </w:r>
    <w:r w:rsidRPr="0062379F" w:rsidR="00AD23ED">
      <w:rPr>
        <w:rFonts w:ascii="Arial" w:hAnsi="Arial" w:cs="Arial"/>
        <w:szCs w:val="24"/>
        <w:lang w:val="hr-HR"/>
      </w:rPr>
      <w:t>Poslovni broj: 3/St-</w:t>
    </w:r>
    <w:r>
      <w:rPr>
        <w:rFonts w:ascii="Arial" w:hAnsi="Arial" w:cs="Arial"/>
        <w:szCs w:val="24"/>
        <w:lang w:val="hr-HR"/>
      </w:rPr>
      <w:t>1056</w:t>
    </w:r>
    <w:r w:rsidRPr="0062379F" w:rsidR="00AD23ED">
      <w:rPr>
        <w:rFonts w:ascii="Arial" w:hAnsi="Arial" w:cs="Arial"/>
        <w:szCs w:val="24"/>
        <w:lang w:val="hr-HR"/>
      </w:rPr>
      <w:t>/20</w:t>
    </w:r>
    <w:r w:rsidR="002157D0">
      <w:rPr>
        <w:rFonts w:ascii="Arial" w:hAnsi="Arial" w:cs="Arial"/>
        <w:szCs w:val="24"/>
        <w:lang w:val="hr-HR"/>
      </w:rPr>
      <w:t>1</w:t>
    </w:r>
    <w:r>
      <w:rPr>
        <w:rFonts w:ascii="Arial" w:hAnsi="Arial" w:cs="Arial"/>
        <w:szCs w:val="24"/>
        <w:lang w:val="hr-HR"/>
      </w:rPr>
      <w:t>8</w:t>
    </w:r>
    <w:r w:rsidRPr="0062379F" w:rsidR="00AD23ED">
      <w:rPr>
        <w:rFonts w:ascii="Arial" w:hAnsi="Arial" w:cs="Arial"/>
        <w:szCs w:val="24"/>
        <w:lang w:val="hr-HR"/>
      </w:rPr>
      <w:t>-</w:t>
    </w:r>
    <w:r>
      <w:rPr>
        <w:rFonts w:ascii="Arial" w:hAnsi="Arial" w:cs="Arial"/>
        <w:szCs w:val="24"/>
        <w:lang w:val="hr-HR"/>
      </w:rPr>
      <w:t>190</w:t>
    </w:r>
  </w:p>
  <w:p w:rsidRPr="00457133" w:rsidR="00F027E6" w:rsidP="00AD23ED" w:rsidRDefault="00F027E6">
    <w:pPr>
      <w:ind w:left="5040" w:firstLine="720"/>
      <w:rPr>
        <w:rFonts w:ascii="Times New Roman" w:hAnsi="Times New Roman"/>
      </w:rPr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E95E11"/>
    <w:multiLevelType w:val="hybridMultilevel"/>
    <w:tmpl w:val="5282DEBE"/>
    <w:lvl w:ilvl="0" w:tplc="2FFAF22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18E960BF"/>
    <w:multiLevelType w:val="hybridMultilevel"/>
    <w:tmpl w:val="9AE012EC"/>
    <w:lvl w:ilvl="0" w:tplc="7488F3D4">
      <w:start w:val="1"/>
      <w:numFmt w:val="decimal"/>
      <w:lvlText w:val="%1."/>
      <w:lvlJc w:val="left"/>
      <w:pPr>
        <w:ind w:left="1068" w:hanging="360"/>
      </w:pPr>
      <w:rPr>
        <w:rFonts w:hint="default" w:eastAsia="Times New Roman"/>
        <w:color w:val="auto"/>
        <w:sz w:val="24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086097C"/>
    <w:multiLevelType w:val="hybridMultilevel"/>
    <w:tmpl w:val="AF807526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7A0650"/>
    <w:multiLevelType w:val="hybridMultilevel"/>
    <w:tmpl w:val="BDB8CCEC"/>
    <w:lvl w:ilvl="0" w:tplc="8192396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496" w:hanging="360"/>
      </w:pPr>
    </w:lvl>
    <w:lvl w:ilvl="2" w:tplc="041A001B" w:tentative="true">
      <w:start w:val="1"/>
      <w:numFmt w:val="lowerRoman"/>
      <w:lvlText w:val="%3."/>
      <w:lvlJc w:val="right"/>
      <w:pPr>
        <w:ind w:left="3216" w:hanging="180"/>
      </w:pPr>
    </w:lvl>
    <w:lvl w:ilvl="3" w:tplc="041A000F" w:tentative="true">
      <w:start w:val="1"/>
      <w:numFmt w:val="decimal"/>
      <w:lvlText w:val="%4."/>
      <w:lvlJc w:val="left"/>
      <w:pPr>
        <w:ind w:left="3936" w:hanging="360"/>
      </w:pPr>
    </w:lvl>
    <w:lvl w:ilvl="4" w:tplc="041A0019" w:tentative="true">
      <w:start w:val="1"/>
      <w:numFmt w:val="lowerLetter"/>
      <w:lvlText w:val="%5."/>
      <w:lvlJc w:val="left"/>
      <w:pPr>
        <w:ind w:left="4656" w:hanging="360"/>
      </w:pPr>
    </w:lvl>
    <w:lvl w:ilvl="5" w:tplc="041A001B" w:tentative="true">
      <w:start w:val="1"/>
      <w:numFmt w:val="lowerRoman"/>
      <w:lvlText w:val="%6."/>
      <w:lvlJc w:val="right"/>
      <w:pPr>
        <w:ind w:left="5376" w:hanging="180"/>
      </w:pPr>
    </w:lvl>
    <w:lvl w:ilvl="6" w:tplc="041A000F" w:tentative="true">
      <w:start w:val="1"/>
      <w:numFmt w:val="decimal"/>
      <w:lvlText w:val="%7."/>
      <w:lvlJc w:val="left"/>
      <w:pPr>
        <w:ind w:left="6096" w:hanging="360"/>
      </w:pPr>
    </w:lvl>
    <w:lvl w:ilvl="7" w:tplc="041A0019" w:tentative="true">
      <w:start w:val="1"/>
      <w:numFmt w:val="lowerLetter"/>
      <w:lvlText w:val="%8."/>
      <w:lvlJc w:val="left"/>
      <w:pPr>
        <w:ind w:left="6816" w:hanging="360"/>
      </w:pPr>
    </w:lvl>
    <w:lvl w:ilvl="8" w:tplc="041A001B" w:tentative="true">
      <w:start w:val="1"/>
      <w:numFmt w:val="lowerRoman"/>
      <w:lvlText w:val="%9."/>
      <w:lvlJc w:val="right"/>
      <w:pPr>
        <w:ind w:left="7536" w:hanging="180"/>
      </w:pPr>
    </w:lvl>
  </w:abstractNum>
  <w:abstractNum w:abstractNumId="4">
    <w:nsid w:val="4C7D28C4"/>
    <w:multiLevelType w:val="hybridMultilevel"/>
    <w:tmpl w:val="9BE4DFF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7904B6"/>
    <w:multiLevelType w:val="hybridMultilevel"/>
    <w:tmpl w:val="BEB22E5C"/>
    <w:lvl w:ilvl="0" w:tplc="DBBEC764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5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spidmax="1228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5849"/>
    <w:rsid w:val="00010487"/>
    <w:rsid w:val="00017D43"/>
    <w:rsid w:val="00020829"/>
    <w:rsid w:val="00020E71"/>
    <w:rsid w:val="00021F6C"/>
    <w:rsid w:val="00022BCA"/>
    <w:rsid w:val="00024E84"/>
    <w:rsid w:val="00034157"/>
    <w:rsid w:val="0003519F"/>
    <w:rsid w:val="00035FA6"/>
    <w:rsid w:val="000430B9"/>
    <w:rsid w:val="0005113A"/>
    <w:rsid w:val="00052223"/>
    <w:rsid w:val="000535AB"/>
    <w:rsid w:val="00053A2B"/>
    <w:rsid w:val="00054938"/>
    <w:rsid w:val="0005506A"/>
    <w:rsid w:val="0005522C"/>
    <w:rsid w:val="000558C5"/>
    <w:rsid w:val="00055A9A"/>
    <w:rsid w:val="00063DED"/>
    <w:rsid w:val="00063F05"/>
    <w:rsid w:val="000670C1"/>
    <w:rsid w:val="0007482B"/>
    <w:rsid w:val="00074916"/>
    <w:rsid w:val="00081666"/>
    <w:rsid w:val="000845DE"/>
    <w:rsid w:val="0008503C"/>
    <w:rsid w:val="00086989"/>
    <w:rsid w:val="0009090C"/>
    <w:rsid w:val="00092B11"/>
    <w:rsid w:val="000A13D8"/>
    <w:rsid w:val="000A32AF"/>
    <w:rsid w:val="000A4FFC"/>
    <w:rsid w:val="000B1BC4"/>
    <w:rsid w:val="000B4A1D"/>
    <w:rsid w:val="000B4C5E"/>
    <w:rsid w:val="000C696A"/>
    <w:rsid w:val="000D030C"/>
    <w:rsid w:val="000D058C"/>
    <w:rsid w:val="000D46A2"/>
    <w:rsid w:val="000D5BDF"/>
    <w:rsid w:val="000E5C70"/>
    <w:rsid w:val="000E68AB"/>
    <w:rsid w:val="00107DCD"/>
    <w:rsid w:val="0011140E"/>
    <w:rsid w:val="00122DE6"/>
    <w:rsid w:val="001305E6"/>
    <w:rsid w:val="00131E48"/>
    <w:rsid w:val="00135FE4"/>
    <w:rsid w:val="00142319"/>
    <w:rsid w:val="001632BE"/>
    <w:rsid w:val="00164BB8"/>
    <w:rsid w:val="001656CD"/>
    <w:rsid w:val="001703EB"/>
    <w:rsid w:val="00170DC9"/>
    <w:rsid w:val="001838C9"/>
    <w:rsid w:val="00183D7B"/>
    <w:rsid w:val="00191F2E"/>
    <w:rsid w:val="00196514"/>
    <w:rsid w:val="001A462F"/>
    <w:rsid w:val="001B1779"/>
    <w:rsid w:val="001B6432"/>
    <w:rsid w:val="001B7CF9"/>
    <w:rsid w:val="001C42E3"/>
    <w:rsid w:val="001D01F9"/>
    <w:rsid w:val="001D4281"/>
    <w:rsid w:val="001E269A"/>
    <w:rsid w:val="001E603F"/>
    <w:rsid w:val="001E66CC"/>
    <w:rsid w:val="001F175D"/>
    <w:rsid w:val="001F62B8"/>
    <w:rsid w:val="001F686C"/>
    <w:rsid w:val="002100F3"/>
    <w:rsid w:val="002114DE"/>
    <w:rsid w:val="002149DF"/>
    <w:rsid w:val="002157D0"/>
    <w:rsid w:val="0021716F"/>
    <w:rsid w:val="00220722"/>
    <w:rsid w:val="00227F13"/>
    <w:rsid w:val="00232A50"/>
    <w:rsid w:val="00250054"/>
    <w:rsid w:val="0025527B"/>
    <w:rsid w:val="00255D8B"/>
    <w:rsid w:val="002724DE"/>
    <w:rsid w:val="0027463C"/>
    <w:rsid w:val="00274764"/>
    <w:rsid w:val="00296B27"/>
    <w:rsid w:val="002A0E09"/>
    <w:rsid w:val="002A1FF7"/>
    <w:rsid w:val="002A649B"/>
    <w:rsid w:val="002A7AB2"/>
    <w:rsid w:val="002B533D"/>
    <w:rsid w:val="002C13AB"/>
    <w:rsid w:val="002C2BAB"/>
    <w:rsid w:val="002C604C"/>
    <w:rsid w:val="002D423A"/>
    <w:rsid w:val="002E77E1"/>
    <w:rsid w:val="002F04D4"/>
    <w:rsid w:val="002F0958"/>
    <w:rsid w:val="00300EDD"/>
    <w:rsid w:val="00304ED1"/>
    <w:rsid w:val="00320F88"/>
    <w:rsid w:val="00322E3B"/>
    <w:rsid w:val="0032435B"/>
    <w:rsid w:val="0033108D"/>
    <w:rsid w:val="00332150"/>
    <w:rsid w:val="00333534"/>
    <w:rsid w:val="0034161B"/>
    <w:rsid w:val="003416AC"/>
    <w:rsid w:val="00343C1B"/>
    <w:rsid w:val="003454B3"/>
    <w:rsid w:val="00346F7C"/>
    <w:rsid w:val="00347303"/>
    <w:rsid w:val="00353E59"/>
    <w:rsid w:val="00354A82"/>
    <w:rsid w:val="003645E5"/>
    <w:rsid w:val="003731E2"/>
    <w:rsid w:val="00373249"/>
    <w:rsid w:val="00381036"/>
    <w:rsid w:val="00392787"/>
    <w:rsid w:val="00396811"/>
    <w:rsid w:val="003A06C9"/>
    <w:rsid w:val="003A1684"/>
    <w:rsid w:val="003A2A7F"/>
    <w:rsid w:val="003A53B7"/>
    <w:rsid w:val="003B00DA"/>
    <w:rsid w:val="003B11A4"/>
    <w:rsid w:val="003B57E2"/>
    <w:rsid w:val="003C5F69"/>
    <w:rsid w:val="003E5953"/>
    <w:rsid w:val="003E69F9"/>
    <w:rsid w:val="00400827"/>
    <w:rsid w:val="0040332F"/>
    <w:rsid w:val="00412DFF"/>
    <w:rsid w:val="00413151"/>
    <w:rsid w:val="00423F10"/>
    <w:rsid w:val="00425726"/>
    <w:rsid w:val="00427608"/>
    <w:rsid w:val="004306C5"/>
    <w:rsid w:val="0043724A"/>
    <w:rsid w:val="00450521"/>
    <w:rsid w:val="0045391C"/>
    <w:rsid w:val="0045394A"/>
    <w:rsid w:val="00457133"/>
    <w:rsid w:val="00461222"/>
    <w:rsid w:val="00462909"/>
    <w:rsid w:val="00464783"/>
    <w:rsid w:val="0047315F"/>
    <w:rsid w:val="00473430"/>
    <w:rsid w:val="004760BD"/>
    <w:rsid w:val="00476992"/>
    <w:rsid w:val="004813FA"/>
    <w:rsid w:val="0049085F"/>
    <w:rsid w:val="00496E13"/>
    <w:rsid w:val="004A6CC0"/>
    <w:rsid w:val="004B53A7"/>
    <w:rsid w:val="004C01C2"/>
    <w:rsid w:val="004D1832"/>
    <w:rsid w:val="004D4B63"/>
    <w:rsid w:val="004E2B8E"/>
    <w:rsid w:val="004E51CE"/>
    <w:rsid w:val="004E62EA"/>
    <w:rsid w:val="004F67A8"/>
    <w:rsid w:val="004F6D28"/>
    <w:rsid w:val="004F7C1E"/>
    <w:rsid w:val="0050134B"/>
    <w:rsid w:val="00510185"/>
    <w:rsid w:val="00513DEB"/>
    <w:rsid w:val="00513E8C"/>
    <w:rsid w:val="005215D9"/>
    <w:rsid w:val="0053348A"/>
    <w:rsid w:val="005377BF"/>
    <w:rsid w:val="00542112"/>
    <w:rsid w:val="005430E9"/>
    <w:rsid w:val="00554D63"/>
    <w:rsid w:val="0056141C"/>
    <w:rsid w:val="00561B05"/>
    <w:rsid w:val="00566990"/>
    <w:rsid w:val="00567C69"/>
    <w:rsid w:val="00571CC9"/>
    <w:rsid w:val="00581715"/>
    <w:rsid w:val="00583681"/>
    <w:rsid w:val="005A7BA3"/>
    <w:rsid w:val="005B5095"/>
    <w:rsid w:val="005C18CB"/>
    <w:rsid w:val="005D0CD5"/>
    <w:rsid w:val="005D544D"/>
    <w:rsid w:val="005E15FD"/>
    <w:rsid w:val="005E5C93"/>
    <w:rsid w:val="005F5D1A"/>
    <w:rsid w:val="005F7C44"/>
    <w:rsid w:val="006004B1"/>
    <w:rsid w:val="00601837"/>
    <w:rsid w:val="00604700"/>
    <w:rsid w:val="00604902"/>
    <w:rsid w:val="00611D11"/>
    <w:rsid w:val="00611FC4"/>
    <w:rsid w:val="00622964"/>
    <w:rsid w:val="006231BA"/>
    <w:rsid w:val="0062379F"/>
    <w:rsid w:val="006260B6"/>
    <w:rsid w:val="00631E6C"/>
    <w:rsid w:val="006344B4"/>
    <w:rsid w:val="00634647"/>
    <w:rsid w:val="0063753C"/>
    <w:rsid w:val="006424C2"/>
    <w:rsid w:val="00651664"/>
    <w:rsid w:val="006655AE"/>
    <w:rsid w:val="00665EB7"/>
    <w:rsid w:val="006671C7"/>
    <w:rsid w:val="006752EA"/>
    <w:rsid w:val="006757B1"/>
    <w:rsid w:val="00681046"/>
    <w:rsid w:val="0068508B"/>
    <w:rsid w:val="00687736"/>
    <w:rsid w:val="00692444"/>
    <w:rsid w:val="00697416"/>
    <w:rsid w:val="006A02A2"/>
    <w:rsid w:val="006A1576"/>
    <w:rsid w:val="006A569D"/>
    <w:rsid w:val="006B10FA"/>
    <w:rsid w:val="006B1F4D"/>
    <w:rsid w:val="006B56FF"/>
    <w:rsid w:val="006C01B6"/>
    <w:rsid w:val="006C28D2"/>
    <w:rsid w:val="006C422F"/>
    <w:rsid w:val="006C607E"/>
    <w:rsid w:val="006D396E"/>
    <w:rsid w:val="006D782E"/>
    <w:rsid w:val="006E0878"/>
    <w:rsid w:val="006E344A"/>
    <w:rsid w:val="006E5F5A"/>
    <w:rsid w:val="006F1D1F"/>
    <w:rsid w:val="006F2363"/>
    <w:rsid w:val="006F6B7B"/>
    <w:rsid w:val="006F7F44"/>
    <w:rsid w:val="0070651C"/>
    <w:rsid w:val="00706894"/>
    <w:rsid w:val="007148CC"/>
    <w:rsid w:val="00716BEA"/>
    <w:rsid w:val="0072210D"/>
    <w:rsid w:val="00722A8B"/>
    <w:rsid w:val="00724809"/>
    <w:rsid w:val="00734795"/>
    <w:rsid w:val="00735D4D"/>
    <w:rsid w:val="0073775B"/>
    <w:rsid w:val="007473D9"/>
    <w:rsid w:val="00751B82"/>
    <w:rsid w:val="00757B2B"/>
    <w:rsid w:val="00764364"/>
    <w:rsid w:val="007668CF"/>
    <w:rsid w:val="00774DB0"/>
    <w:rsid w:val="00775396"/>
    <w:rsid w:val="0077658C"/>
    <w:rsid w:val="00780B03"/>
    <w:rsid w:val="00782308"/>
    <w:rsid w:val="00786F94"/>
    <w:rsid w:val="00790A38"/>
    <w:rsid w:val="00791072"/>
    <w:rsid w:val="007953E8"/>
    <w:rsid w:val="00796033"/>
    <w:rsid w:val="007B0784"/>
    <w:rsid w:val="007B2E50"/>
    <w:rsid w:val="007B3225"/>
    <w:rsid w:val="007B498A"/>
    <w:rsid w:val="007C20A8"/>
    <w:rsid w:val="007C5849"/>
    <w:rsid w:val="007D03C7"/>
    <w:rsid w:val="007D6F7F"/>
    <w:rsid w:val="007D74F6"/>
    <w:rsid w:val="007E4EDA"/>
    <w:rsid w:val="007E7D07"/>
    <w:rsid w:val="007F46EF"/>
    <w:rsid w:val="007F69B2"/>
    <w:rsid w:val="00800AF8"/>
    <w:rsid w:val="00801EC8"/>
    <w:rsid w:val="0080241C"/>
    <w:rsid w:val="0080280F"/>
    <w:rsid w:val="00803FC9"/>
    <w:rsid w:val="0080639C"/>
    <w:rsid w:val="0081018A"/>
    <w:rsid w:val="0081118C"/>
    <w:rsid w:val="00820195"/>
    <w:rsid w:val="00832140"/>
    <w:rsid w:val="00840893"/>
    <w:rsid w:val="00841FC6"/>
    <w:rsid w:val="008446F5"/>
    <w:rsid w:val="00851772"/>
    <w:rsid w:val="00857F63"/>
    <w:rsid w:val="00860003"/>
    <w:rsid w:val="008610F4"/>
    <w:rsid w:val="00867EEB"/>
    <w:rsid w:val="008714C8"/>
    <w:rsid w:val="00872CD3"/>
    <w:rsid w:val="00873F56"/>
    <w:rsid w:val="00875A8D"/>
    <w:rsid w:val="00877BFD"/>
    <w:rsid w:val="00883440"/>
    <w:rsid w:val="00887150"/>
    <w:rsid w:val="0089330F"/>
    <w:rsid w:val="008939D5"/>
    <w:rsid w:val="00896E2D"/>
    <w:rsid w:val="00897544"/>
    <w:rsid w:val="008A0B65"/>
    <w:rsid w:val="008B0F29"/>
    <w:rsid w:val="008B4BF1"/>
    <w:rsid w:val="008B537A"/>
    <w:rsid w:val="008C1AE0"/>
    <w:rsid w:val="008C4092"/>
    <w:rsid w:val="008C44B5"/>
    <w:rsid w:val="008C6EA9"/>
    <w:rsid w:val="008E1D41"/>
    <w:rsid w:val="008E1E50"/>
    <w:rsid w:val="008E4143"/>
    <w:rsid w:val="008E4743"/>
    <w:rsid w:val="008E47D6"/>
    <w:rsid w:val="008E4E7A"/>
    <w:rsid w:val="008E7389"/>
    <w:rsid w:val="008F2A3F"/>
    <w:rsid w:val="00901019"/>
    <w:rsid w:val="00907652"/>
    <w:rsid w:val="00912517"/>
    <w:rsid w:val="00917FC3"/>
    <w:rsid w:val="00921926"/>
    <w:rsid w:val="009273E3"/>
    <w:rsid w:val="0093403B"/>
    <w:rsid w:val="00934F02"/>
    <w:rsid w:val="00937521"/>
    <w:rsid w:val="00944BEE"/>
    <w:rsid w:val="00945C48"/>
    <w:rsid w:val="00955207"/>
    <w:rsid w:val="009605D2"/>
    <w:rsid w:val="00960DBB"/>
    <w:rsid w:val="00962EB3"/>
    <w:rsid w:val="00963CA6"/>
    <w:rsid w:val="00980414"/>
    <w:rsid w:val="00980AFB"/>
    <w:rsid w:val="0098392F"/>
    <w:rsid w:val="00985018"/>
    <w:rsid w:val="00987CCF"/>
    <w:rsid w:val="0099022F"/>
    <w:rsid w:val="00992846"/>
    <w:rsid w:val="00992EA8"/>
    <w:rsid w:val="00996028"/>
    <w:rsid w:val="009A0FC1"/>
    <w:rsid w:val="009A18F3"/>
    <w:rsid w:val="009A5CC4"/>
    <w:rsid w:val="009A6462"/>
    <w:rsid w:val="009B4265"/>
    <w:rsid w:val="009C63B7"/>
    <w:rsid w:val="009C7554"/>
    <w:rsid w:val="009D4337"/>
    <w:rsid w:val="009E3C1F"/>
    <w:rsid w:val="009E50E0"/>
    <w:rsid w:val="009F673E"/>
    <w:rsid w:val="00A04CD1"/>
    <w:rsid w:val="00A111DD"/>
    <w:rsid w:val="00A12049"/>
    <w:rsid w:val="00A14F4B"/>
    <w:rsid w:val="00A151BF"/>
    <w:rsid w:val="00A24EBC"/>
    <w:rsid w:val="00A47A4C"/>
    <w:rsid w:val="00A51C35"/>
    <w:rsid w:val="00A51FDF"/>
    <w:rsid w:val="00A56D6F"/>
    <w:rsid w:val="00A61A1C"/>
    <w:rsid w:val="00A6216B"/>
    <w:rsid w:val="00A62DE8"/>
    <w:rsid w:val="00A65C26"/>
    <w:rsid w:val="00A66641"/>
    <w:rsid w:val="00A7120F"/>
    <w:rsid w:val="00A7397A"/>
    <w:rsid w:val="00A7603C"/>
    <w:rsid w:val="00A77686"/>
    <w:rsid w:val="00A81BDB"/>
    <w:rsid w:val="00A93A15"/>
    <w:rsid w:val="00AA18E7"/>
    <w:rsid w:val="00AA2BBD"/>
    <w:rsid w:val="00AB03F0"/>
    <w:rsid w:val="00AB4174"/>
    <w:rsid w:val="00AB7670"/>
    <w:rsid w:val="00AC152E"/>
    <w:rsid w:val="00AC264E"/>
    <w:rsid w:val="00AC3B56"/>
    <w:rsid w:val="00AC3B7A"/>
    <w:rsid w:val="00AC425C"/>
    <w:rsid w:val="00AC50B1"/>
    <w:rsid w:val="00AD23ED"/>
    <w:rsid w:val="00AD3221"/>
    <w:rsid w:val="00AD4A46"/>
    <w:rsid w:val="00AD6378"/>
    <w:rsid w:val="00AD6F86"/>
    <w:rsid w:val="00AE4807"/>
    <w:rsid w:val="00AE526B"/>
    <w:rsid w:val="00AE7F43"/>
    <w:rsid w:val="00AF2E5F"/>
    <w:rsid w:val="00AF37B7"/>
    <w:rsid w:val="00AF4872"/>
    <w:rsid w:val="00B10E17"/>
    <w:rsid w:val="00B11B17"/>
    <w:rsid w:val="00B145B9"/>
    <w:rsid w:val="00B159DC"/>
    <w:rsid w:val="00B20A6B"/>
    <w:rsid w:val="00B252A7"/>
    <w:rsid w:val="00B27819"/>
    <w:rsid w:val="00B3089E"/>
    <w:rsid w:val="00B3649A"/>
    <w:rsid w:val="00B40378"/>
    <w:rsid w:val="00B5250E"/>
    <w:rsid w:val="00B55C6C"/>
    <w:rsid w:val="00B61487"/>
    <w:rsid w:val="00B7373C"/>
    <w:rsid w:val="00B73F3F"/>
    <w:rsid w:val="00B75450"/>
    <w:rsid w:val="00B77EB1"/>
    <w:rsid w:val="00B80259"/>
    <w:rsid w:val="00B84584"/>
    <w:rsid w:val="00B86DE6"/>
    <w:rsid w:val="00B8769A"/>
    <w:rsid w:val="00B97473"/>
    <w:rsid w:val="00BA4355"/>
    <w:rsid w:val="00BA72E8"/>
    <w:rsid w:val="00BA7782"/>
    <w:rsid w:val="00BB009F"/>
    <w:rsid w:val="00BB0484"/>
    <w:rsid w:val="00BB063A"/>
    <w:rsid w:val="00BB3200"/>
    <w:rsid w:val="00BB7C3A"/>
    <w:rsid w:val="00BC2A03"/>
    <w:rsid w:val="00BC5037"/>
    <w:rsid w:val="00BC53D8"/>
    <w:rsid w:val="00BD4E0D"/>
    <w:rsid w:val="00BE1793"/>
    <w:rsid w:val="00BE6D6B"/>
    <w:rsid w:val="00BE7CE8"/>
    <w:rsid w:val="00BF1249"/>
    <w:rsid w:val="00BF5F54"/>
    <w:rsid w:val="00BF62CD"/>
    <w:rsid w:val="00BF78D8"/>
    <w:rsid w:val="00C011C1"/>
    <w:rsid w:val="00C10DD9"/>
    <w:rsid w:val="00C11ADA"/>
    <w:rsid w:val="00C2048E"/>
    <w:rsid w:val="00C30796"/>
    <w:rsid w:val="00C379F0"/>
    <w:rsid w:val="00C37F06"/>
    <w:rsid w:val="00C44076"/>
    <w:rsid w:val="00C522F9"/>
    <w:rsid w:val="00C65206"/>
    <w:rsid w:val="00C7464B"/>
    <w:rsid w:val="00C7584C"/>
    <w:rsid w:val="00C8350D"/>
    <w:rsid w:val="00C84EF0"/>
    <w:rsid w:val="00CA073A"/>
    <w:rsid w:val="00CA4C38"/>
    <w:rsid w:val="00CA57C7"/>
    <w:rsid w:val="00CA7952"/>
    <w:rsid w:val="00CB22DA"/>
    <w:rsid w:val="00CC2384"/>
    <w:rsid w:val="00CC259F"/>
    <w:rsid w:val="00CC6680"/>
    <w:rsid w:val="00CD34A6"/>
    <w:rsid w:val="00CD5CF2"/>
    <w:rsid w:val="00D02C0C"/>
    <w:rsid w:val="00D13F6E"/>
    <w:rsid w:val="00D15F40"/>
    <w:rsid w:val="00D20757"/>
    <w:rsid w:val="00D24001"/>
    <w:rsid w:val="00D25FB8"/>
    <w:rsid w:val="00D323FD"/>
    <w:rsid w:val="00D32D66"/>
    <w:rsid w:val="00D34592"/>
    <w:rsid w:val="00D36A32"/>
    <w:rsid w:val="00D47430"/>
    <w:rsid w:val="00D47652"/>
    <w:rsid w:val="00D5525B"/>
    <w:rsid w:val="00D56275"/>
    <w:rsid w:val="00D62C5F"/>
    <w:rsid w:val="00D65A6B"/>
    <w:rsid w:val="00D67482"/>
    <w:rsid w:val="00D76B38"/>
    <w:rsid w:val="00D9018F"/>
    <w:rsid w:val="00D9775E"/>
    <w:rsid w:val="00DA0452"/>
    <w:rsid w:val="00DA0D4F"/>
    <w:rsid w:val="00DA1EA9"/>
    <w:rsid w:val="00DA2EAC"/>
    <w:rsid w:val="00DA6D64"/>
    <w:rsid w:val="00DB5043"/>
    <w:rsid w:val="00DB63D8"/>
    <w:rsid w:val="00DC3265"/>
    <w:rsid w:val="00DD70FB"/>
    <w:rsid w:val="00DE09DF"/>
    <w:rsid w:val="00DE132C"/>
    <w:rsid w:val="00DE58E2"/>
    <w:rsid w:val="00E03074"/>
    <w:rsid w:val="00E07D98"/>
    <w:rsid w:val="00E125C0"/>
    <w:rsid w:val="00E14571"/>
    <w:rsid w:val="00E32934"/>
    <w:rsid w:val="00E3486B"/>
    <w:rsid w:val="00E3492B"/>
    <w:rsid w:val="00E36DAC"/>
    <w:rsid w:val="00E37E6A"/>
    <w:rsid w:val="00E402B7"/>
    <w:rsid w:val="00E465C0"/>
    <w:rsid w:val="00E47674"/>
    <w:rsid w:val="00E50E2B"/>
    <w:rsid w:val="00E54C98"/>
    <w:rsid w:val="00E55347"/>
    <w:rsid w:val="00E5730E"/>
    <w:rsid w:val="00E57ECC"/>
    <w:rsid w:val="00E625E2"/>
    <w:rsid w:val="00E642FB"/>
    <w:rsid w:val="00E65F84"/>
    <w:rsid w:val="00E73E5D"/>
    <w:rsid w:val="00E82ADB"/>
    <w:rsid w:val="00E83125"/>
    <w:rsid w:val="00E92CA7"/>
    <w:rsid w:val="00E9392A"/>
    <w:rsid w:val="00EA0936"/>
    <w:rsid w:val="00EA6038"/>
    <w:rsid w:val="00EB2105"/>
    <w:rsid w:val="00EB656A"/>
    <w:rsid w:val="00EC09A7"/>
    <w:rsid w:val="00ED5654"/>
    <w:rsid w:val="00ED7C0E"/>
    <w:rsid w:val="00EE0EA2"/>
    <w:rsid w:val="00EF5A28"/>
    <w:rsid w:val="00F027E6"/>
    <w:rsid w:val="00F06C96"/>
    <w:rsid w:val="00F1006A"/>
    <w:rsid w:val="00F11126"/>
    <w:rsid w:val="00F124C6"/>
    <w:rsid w:val="00F20429"/>
    <w:rsid w:val="00F22AB6"/>
    <w:rsid w:val="00F3091F"/>
    <w:rsid w:val="00F35924"/>
    <w:rsid w:val="00F36BF8"/>
    <w:rsid w:val="00F41311"/>
    <w:rsid w:val="00F46788"/>
    <w:rsid w:val="00F47735"/>
    <w:rsid w:val="00F83108"/>
    <w:rsid w:val="00F8557F"/>
    <w:rsid w:val="00F91B9A"/>
    <w:rsid w:val="00FA5F03"/>
    <w:rsid w:val="00FB1CBA"/>
    <w:rsid w:val="00FB4E5F"/>
    <w:rsid w:val="00FC2745"/>
    <w:rsid w:val="00FC2B3A"/>
    <w:rsid w:val="00FD6713"/>
    <w:rsid w:val="00FD6915"/>
    <w:rsid w:val="00FE324A"/>
    <w:rsid w:val="00FF3D73"/>
    <w:rsid w:val="00FF405E"/>
    <w:rsid w:val="00FF5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228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C5849"/>
    <w:pPr>
      <w:overflowPunct w:val="false"/>
      <w:autoSpaceDE w:val="false"/>
      <w:autoSpaceDN w:val="false"/>
      <w:adjustRightInd w:val="false"/>
      <w:spacing w:after="0" w:line="240" w:lineRule="auto"/>
    </w:pPr>
    <w:rPr>
      <w:rFonts w:ascii="Courier New" w:hAnsi="Courier New" w:eastAsia="Times New Roman" w:cs="Times New Roman"/>
      <w:sz w:val="24"/>
      <w:szCs w:val="20"/>
      <w:lang w:val="en-US"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99"/>
    <w:qFormat/>
    <w:rsid w:val="00B55C6C"/>
    <w:pPr>
      <w:overflowPunct/>
      <w:autoSpaceDE/>
      <w:autoSpaceDN/>
      <w:adjustRightInd/>
      <w:ind w:left="708"/>
    </w:pPr>
    <w:rPr>
      <w:rFonts w:ascii="Times New Roman" w:hAnsi="Times New Roman"/>
      <w:szCs w:val="24"/>
      <w:lang w:val="hr-HR" w:eastAsia="en-US"/>
    </w:rPr>
  </w:style>
  <w:style w:type="paragraph" w:styleId="Bezproreda">
    <w:name w:val="No Spacing"/>
    <w:uiPriority w:val="1"/>
    <w:qFormat/>
    <w:rsid w:val="00581715"/>
    <w:pPr>
      <w:overflowPunct w:val="false"/>
      <w:autoSpaceDE w:val="false"/>
      <w:autoSpaceDN w:val="false"/>
      <w:adjustRightInd w:val="false"/>
      <w:spacing w:after="0" w:line="240" w:lineRule="auto"/>
    </w:pPr>
    <w:rPr>
      <w:rFonts w:ascii="Courier New" w:hAnsi="Courier New" w:eastAsia="Times New Roman" w:cs="Times New Roman"/>
      <w:sz w:val="24"/>
      <w:szCs w:val="20"/>
      <w:lang w:val="en-US"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671C7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6671C7"/>
    <w:rPr>
      <w:rFonts w:ascii="Tahoma" w:hAnsi="Tahoma" w:eastAsia="Times New Roman" w:cs="Tahoma"/>
      <w:sz w:val="16"/>
      <w:szCs w:val="16"/>
      <w:lang w:val="en-US" w:eastAsia="hr-HR"/>
    </w:rPr>
  </w:style>
  <w:style w:type="paragraph" w:styleId="Zaglavlje">
    <w:name w:val="header"/>
    <w:basedOn w:val="Normal"/>
    <w:link w:val="ZaglavljeChar"/>
    <w:uiPriority w:val="99"/>
    <w:unhideWhenUsed/>
    <w:rsid w:val="00F027E6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F027E6"/>
    <w:rPr>
      <w:rFonts w:ascii="Courier New" w:hAnsi="Courier New" w:eastAsia="Times New Roman" w:cs="Times New Roman"/>
      <w:sz w:val="24"/>
      <w:szCs w:val="20"/>
      <w:lang w:val="en-US" w:eastAsia="hr-HR"/>
    </w:rPr>
  </w:style>
  <w:style w:type="paragraph" w:styleId="Podnoje">
    <w:name w:val="footer"/>
    <w:basedOn w:val="Normal"/>
    <w:link w:val="PodnojeChar"/>
    <w:uiPriority w:val="99"/>
    <w:unhideWhenUsed/>
    <w:rsid w:val="00F027E6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F027E6"/>
    <w:rPr>
      <w:rFonts w:ascii="Courier New" w:hAnsi="Courier New" w:eastAsia="Times New Roman" w:cs="Times New Roman"/>
      <w:sz w:val="24"/>
      <w:szCs w:val="20"/>
      <w:lang w:val="en-US" w:eastAsia="hr-HR"/>
    </w:rPr>
  </w:style>
  <w:style w:type="paragraph" w:styleId="Default" w:customStyle="true">
    <w:name w:val="Default"/>
    <w:rsid w:val="00E9392A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963CA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63CA6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63CA6"/>
    <w:rPr>
      <w:rFonts w:ascii="Arial" w:hAnsi="Arial" w:cs="Arial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63CA6"/>
    <w:rPr>
      <w:rFonts w:ascii="Arial" w:hAnsi="Arial" w:cs="Arial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63CA6"/>
    <w:rPr>
      <w:rFonts w:ascii="Arial" w:hAnsi="Arial" w:cs="Arial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5849"/>
    <w:pPr>
      <w:overflowPunct w:val="0"/>
      <w:autoSpaceDE w:val="0"/>
      <w:autoSpaceDN w:val="0"/>
      <w:adjustRightInd w:val="0"/>
      <w:spacing w:after="0" w:line="240" w:lineRule="auto"/>
    </w:pPr>
    <w:rPr>
      <w:rFonts w:ascii="Courier New" w:cs="Times New Roman" w:eastAsia="Times New Roman" w:hAnsi="Courier New"/>
      <w:sz w:val="24"/>
      <w:szCs w:val="20"/>
      <w:lang w:eastAsia="hr-HR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B55C6C"/>
    <w:pPr>
      <w:overflowPunct/>
      <w:autoSpaceDE/>
      <w:autoSpaceDN/>
      <w:adjustRightInd/>
      <w:ind w:left="708"/>
    </w:pPr>
    <w:rPr>
      <w:rFonts w:ascii="Times New Roman" w:hAnsi="Times New Roman"/>
      <w:szCs w:val="24"/>
      <w:lang w:eastAsia="en-US" w:val="hr-HR"/>
    </w:rPr>
  </w:style>
  <w:style w:styleId="Bezproreda" w:type="paragraph">
    <w:name w:val="No Spacing"/>
    <w:uiPriority w:val="1"/>
    <w:qFormat/>
    <w:rsid w:val="00581715"/>
    <w:pPr>
      <w:overflowPunct w:val="0"/>
      <w:autoSpaceDE w:val="0"/>
      <w:autoSpaceDN w:val="0"/>
      <w:adjustRightInd w:val="0"/>
      <w:spacing w:after="0" w:line="240" w:lineRule="auto"/>
    </w:pPr>
    <w:rPr>
      <w:rFonts w:ascii="Courier New" w:cs="Times New Roman" w:eastAsia="Times New Roman" w:hAnsi="Courier New"/>
      <w:sz w:val="24"/>
      <w:szCs w:val="20"/>
      <w:lang w:eastAsia="hr-HR"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671C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671C7"/>
    <w:rPr>
      <w:rFonts w:ascii="Tahoma" w:cs="Tahoma" w:eastAsia="Times New Roman" w:hAnsi="Tahoma"/>
      <w:sz w:val="16"/>
      <w:szCs w:val="16"/>
      <w:lang w:eastAsia="hr-HR" w:val="en-US"/>
    </w:rPr>
  </w:style>
  <w:style w:styleId="Zaglavlje" w:type="paragraph">
    <w:name w:val="header"/>
    <w:basedOn w:val="Normal"/>
    <w:link w:val="ZaglavljeChar"/>
    <w:uiPriority w:val="99"/>
    <w:unhideWhenUsed/>
    <w:rsid w:val="00F027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027E6"/>
    <w:rPr>
      <w:rFonts w:ascii="Courier New" w:cs="Times New Roman" w:eastAsia="Times New Roman" w:hAnsi="Courier New"/>
      <w:sz w:val="24"/>
      <w:szCs w:val="20"/>
      <w:lang w:eastAsia="hr-HR" w:val="en-US"/>
    </w:rPr>
  </w:style>
  <w:style w:styleId="Podnoje" w:type="paragraph">
    <w:name w:val="footer"/>
    <w:basedOn w:val="Normal"/>
    <w:link w:val="PodnojeChar"/>
    <w:uiPriority w:val="99"/>
    <w:unhideWhenUsed/>
    <w:rsid w:val="00F027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027E6"/>
    <w:rPr>
      <w:rFonts w:ascii="Courier New" w:cs="Times New Roman" w:eastAsia="Times New Roman" w:hAnsi="Courier New"/>
      <w:sz w:val="24"/>
      <w:szCs w:val="20"/>
      <w:lang w:eastAsia="hr-HR" w:val="en-US"/>
    </w:rPr>
  </w:style>
  <w:style w:customStyle="1" w:styleId="Default" w:type="paragraph">
    <w:name w:val="Default"/>
    <w:rsid w:val="00E9392A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63C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3CA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3CA6"/>
    <w:rPr>
      <w:rFonts w:ascii="Arial" w:cs="Arial" w:hAnsi="Arial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3CA6"/>
    <w:rPr>
      <w:rFonts w:ascii="Arial" w:cs="Arial" w:hAnsi="Arial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3CA6"/>
    <w:rPr>
      <w:rFonts w:ascii="Arial" w:cs="Arial" w:hAnsi="Arial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45345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12355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7053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36331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73</izvorni_sadrzaj>
    <derivirana_varijabla naziv="DomainObject.Prostorija.Naziv_1">Soba 73</derivirana_varijabla>
  </DomainObject.Prostorija.Naziv>
  <DomainObject.Prostorija.Oznaka>
    <izvorni_sadrzaj>SS SB</izvorni_sadrzaj>
    <derivirana_varijabla naziv="DomainObject.Prostorija.Oznaka_1">SS SB</derivirana_varijabla>
  </DomainObject.Prostorija.Oznaka>
  <DomainObject.Obrazlozenje>
    <izvorni_sadrzaj/>
    <derivirana_varijabla naziv="DomainObject.Obrazlozenje_1"/>
  </DomainObject.Obrazlozenje>
  <DomainObject.StvarniPocetakDatum>
    <izvorni_sadrzaj>23. ožujka 2022.</izvorni_sadrzaj>
    <derivirana_varijabla naziv="DomainObject.StvarniPocetakDatum_1">23. ožujka 2022.</derivirana_varijabla>
  </DomainObject.StvarniPocetakDatum>
  <DomainObject.StvarniZavrsetakDatum>
    <izvorni_sadrzaj>23. ožujka 2022.</izvorni_sadrzaj>
    <derivirana_varijabla naziv="DomainObject.StvarniZavrsetakDatum_1">23. ožujka 2022.</derivirana_varijabla>
  </DomainObject.StvarniZavrsetakDatum>
  <DomainObject.PlaniraniZavrsetakDatum>
    <izvorni_sadrzaj>23. ožujka 2022.</izvorni_sadrzaj>
    <derivirana_varijabla naziv="DomainObject.PlaniraniZavrsetakDatum_1">23. ožujka 2022.</derivirana_varijabla>
  </DomainObject.PlaniraniZavrsetakDatum>
  <DomainObject.PlaniraniPocetakDatum>
    <izvorni_sadrzaj>23. ožujka 2022.</izvorni_sadrzaj>
    <derivirana_varijabla naziv="DomainObject.PlaniraniPocetakDatum_1">23. ožujka 2022.</derivirana_varijabla>
  </DomainObject.PlaniraniPocetakDatum>
  <DomainObject.StvarniPocetakVrijeme>
    <izvorni_sadrzaj>13:00</izvorni_sadrzaj>
    <derivirana_varijabla naziv="DomainObject.StvarniPocetakVrijeme_1">13:00</derivirana_varijabla>
  </DomainObject.StvarniPocetakVrijeme>
  <DomainObject.StvarniZavrsetakVrijeme>
    <izvorni_sadrzaj>13:35</izvorni_sadrzaj>
    <derivirana_varijabla naziv="DomainObject.StvarniZavrsetakVrijeme_1">13:35</derivirana_varijabla>
  </DomainObject.StvarniZavrsetakVrijeme>
  <DomainObject.PlaniraniZavrsetakVrijeme>
    <izvorni_sadrzaj>13:20</izvorni_sadrzaj>
    <derivirana_varijabla naziv="DomainObject.PlaniraniZavrsetakVrijeme_1">13:20</derivirana_varijabla>
  </DomainObject.PlaniraniZavrsetakVrijeme>
  <DomainObject.PlaniraniPocetakVrijeme>
    <izvorni_sadrzaj>13:00</izvorni_sadrzaj>
    <derivirana_varijabla naziv="DomainObject.PlaniraniPocetakVrijeme_1">13:00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23. ožujka 2022.</izvorni_sadrzaj>
    <derivirana_varijabla naziv="DomainObject.Zapisnik.DatumKreiranja_1">23. ožujka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St-1056/2018-190</izvorni_sadrzaj>
    <derivirana_varijabla naziv="DomainObject.Zapisnik.Oznaka_1">St-1056/2018-190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1056</izvorni_sadrzaj>
    <derivirana_varijabla naziv="DomainObject.Predmet.Broj_1">1056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kolovoza 2018.</izvorni_sadrzaj>
    <derivirana_varijabla naziv="DomainObject.Predmet.DatumOsnivanja_1">2.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STEČAJNA MASA
I, II, - OVRHE POSEBNO U FASCIKLU</izvorni_sadrzaj>
    <derivirana_varijabla naziv="DomainObject.Predmet.Opis_1">STEČAJNA MASA
I, II, - OVRHE POSEBNO U FASCIKLU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St-1056/2018</izvorni_sadrzaj>
    <derivirana_varijabla naziv="DomainObject.Predmet.OznakaBroj_1">St-1056/2018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I,II,III, IV dio i ovrhe - soba 85, ormar 1 
V- VI ormar
VII dio pis</izvorni_sadrzaj>
    <derivirana_varijabla naziv="DomainObject.Predmet.PrimjedbaSuca_1">I,II,III, IV dio i ovrhe - soba 85, ormar 1 
V- VI ormar
VII dio pis</derivirana_varijabla>
  </DomainObject.Predmet.PrimjedbaSuca>
  <DomainObject.Predmet.ProtustrankaFormated>
    <izvorni_sadrzaj>  Stečajna masa iza AUTOCENTAR DANKIĆ d. o. o. za servisiranje motornih vozila, trgovinu i usluge u stečaju</izvorni_sadrzaj>
    <derivirana_varijabla naziv="DomainObject.Predmet.ProtustrankaFormated_1">  Stečajna masa iza AUTOCENTAR DANKIĆ d. o. o. za servisiranje motornih vozila, trgovinu i usluge u stečaju</derivirana_varijabla>
  </DomainObject.Predmet.ProtustrankaFormated>
  <DomainObject.Predmet.ProtustrankaFormatedOIB>
    <izvorni_sadrzaj>  Stečajna masa iza AUTOCENTAR DANKIĆ d. o. o. za servisiranje motornih vozila, trgovinu i usluge u stečaju, OIB 81614536318</izvorni_sadrzaj>
    <derivirana_varijabla naziv="DomainObject.Predmet.ProtustrankaFormatedOIB_1">  Stečajna masa iza AUTOCENTAR DANKIĆ d. o. o. za servisiranje motornih vozila, trgovinu i usluge u stečaju, OIB 81614536318</derivirana_varijabla>
  </DomainObject.Predmet.ProtustrankaFormatedOIB>
  <DomainObject.Predmet.ProtustrankaFormatedWithAdress>
    <izvorni_sadrzaj> Stečajna masa iza AUTOCENTAR DANKIĆ d. o. o. za servisiranje motornih vozila, trgovinu i usluge u stečaju, Vijenac I. Meštrovića 50, 31000 Osijek</izvorni_sadrzaj>
    <derivirana_varijabla naziv="DomainObject.Predmet.ProtustrankaFormatedWithAdress_1"> Stečajna masa iza AUTOCENTAR DANKIĆ d. o. o. za servisiranje motornih vozila, trgovinu i usluge u stečaju, Vijenac I. Meštrovića 50, 31000 Osijek</derivirana_varijabla>
  </DomainObject.Predmet.ProtustrankaFormatedWithAdress>
  <DomainObject.Predmet.ProtustrankaFormatedWithAdressOIB>
    <izvorni_sadrzaj> Stečajna masa iza AUTOCENTAR DANKIĆ d. o. o. za servisiranje motornih vozila, trgovinu i usluge u stečaju, OIB 81614536318, Vijenac I. Meštrovića 50, 31000 Osijek</izvorni_sadrzaj>
    <derivirana_varijabla naziv="DomainObject.Predmet.ProtustrankaFormatedWithAdressOIB_1"> Stečajna masa iza AUTOCENTAR DANKIĆ d. o. o. za servisiranje motornih vozila, trgovinu i usluge u stečaju, OIB 81614536318, Vijenac I. Meštrovića 50, 31000 Osijek</derivirana_varijabla>
  </DomainObject.Predmet.ProtustrankaFormatedWithAdressOIB>
  <DomainObject.Predmet.ProtustrankaWithAdress>
    <izvorni_sadrzaj>Stečajna masa iza AUTOCENTAR DANKIĆ d. o. o. za servisiranje motornih vozila, trgovinu i usluge u stečaju Vijenac I. Meštrovića 50, 31000 Osijek</izvorni_sadrzaj>
    <derivirana_varijabla naziv="DomainObject.Predmet.ProtustrankaWithAdress_1">Stečajna masa iza AUTOCENTAR DANKIĆ d. o. o. za servisiranje motornih vozila, trgovinu i usluge u stečaju Vijenac I. Meštrovića 50, 31000 Osijek</derivirana_varijabla>
  </DomainObject.Predmet.ProtustrankaWithAdress>
  <DomainObject.Predmet.ProtustrankaWithAdressOIB>
    <izvorni_sadrzaj>Stečajna masa iza AUTOCENTAR DANKIĆ d. o. o. za servisiranje motornih vozila, trgovinu i usluge u stečaju, OIB 81614536318, Vijenac I. Meštrovića 50, 31000 Osijek</izvorni_sadrzaj>
    <derivirana_varijabla naziv="DomainObject.Predmet.ProtustrankaWithAdressOIB_1">Stečajna masa iza AUTOCENTAR DANKIĆ d. o. o. za servisiranje motornih vozila, trgovinu i usluge u stečaju, OIB 81614536318, Vijenac I. Meštrovića 50, 31000 Osijek</derivirana_varijabla>
  </DomainObject.Predmet.ProtustrankaWithAdressOIB>
  <DomainObject.Predmet.ProtustrankaNazivFormated>
    <izvorni_sadrzaj>Stečajna masa iza AUTOCENTAR DANKIĆ d. o. o. za servisiranje motornih vozila, trgovinu i usluge u stečaju</izvorni_sadrzaj>
    <derivirana_varijabla naziv="DomainObject.Predmet.ProtustrankaNazivFormated_1">Stečajna masa iza AUTOCENTAR DANKIĆ d. o. o. za servisiranje motornih vozila, trgovinu i usluge u stečaju</derivirana_varijabla>
  </DomainObject.Predmet.ProtustrankaNazivFormated>
  <DomainObject.Predmet.ProtustrankaNazivFormatedOIB>
    <izvorni_sadrzaj>Stečajna masa iza AUTOCENTAR DANKIĆ d. o. o. za servisiranje motornih vozila, trgovinu i usluge u stečaju, OIB 81614536318</izvorni_sadrzaj>
    <derivirana_varijabla naziv="DomainObject.Predmet.ProtustrankaNazivFormatedOIB_1">Stečajna masa iza AUTOCENTAR DANKIĆ d. o. o. za servisiranje motornih vozila, trgovinu i usluge u stečaju, OIB 81614536318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Đurin</izvorni_sadrzaj>
    <derivirana_varijabla naziv="DomainObject.Predmet.Zapisnicar_1">Marija Đurin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AUTOCENTAR DANKIĆ d. o. o. za servisiranje motornih vozila, trgovinu i usluge u stečaju</item>
    </izvorni_sadrzaj>
    <derivirana_varijabla naziv="DomainObject.Predmet.ProtuStrankaListFormated_1">
      <item>Stečajna masa iza AUTOCENTAR DANKIĆ d. o. o. za servisiranje motornih vozila, trgovinu i usluge u stečaju</item>
    </derivirana_varijabla>
  </DomainObject.Predmet.ProtuStrankaListFormated>
  <DomainObject.Predmet.ProtuStrankaListFormatedOIB>
    <izvorni_sadrzaj>
      <item>Stečajna masa iza AUTOCENTAR DANKIĆ d. o. o. za servisiranje motornih vozila, trgovinu i usluge u stečaju, OIB 81614536318</item>
    </izvorni_sadrzaj>
    <derivirana_varijabla naziv="DomainObject.Predmet.ProtuStrankaListFormatedOIB_1">
      <item>Stečajna masa iza AUTOCENTAR DANKIĆ d. o. o. za servisiranje motornih vozila, trgovinu i usluge u stečaju, OIB 81614536318</item>
    </derivirana_varijabla>
  </DomainObject.Predmet.ProtuStrankaListFormatedOIB>
  <DomainObject.Predmet.ProtuStrankaListFormatedWithAdress>
    <izvorni_sadrzaj>
      <item>Stečajna masa iza AUTOCENTAR DANKIĆ d. o. o. za servisiranje motornih vozila, trgovinu i usluge u stečaju, Vijenac I. Meštrovića 50, 31000 Osijek</item>
    </izvorni_sadrzaj>
    <derivirana_varijabla naziv="DomainObject.Predmet.ProtuStrankaListFormatedWithAdress_1">
      <item>Stečajna masa iza AUTOCENTAR DANKIĆ d. o. o. za servisiranje motornih vozila, trgovinu i usluge u stečaju, Vijenac I. Meštrovića 50, 31000 Osijek</item>
    </derivirana_varijabla>
  </DomainObject.Predmet.ProtuStrankaListFormatedWithAdress>
  <DomainObject.Predmet.ProtuStrankaListFormatedWithAdressOIB>
    <izvorni_sadrzaj>
      <item>Stečajna masa iza AUTOCENTAR DANKIĆ d. o. o. za servisiranje motornih vozila, trgovinu i usluge u stečaju, OIB 81614536318, Vijenac I. Meštrovića 50, 31000 Osijek</item>
    </izvorni_sadrzaj>
    <derivirana_varijabla naziv="DomainObject.Predmet.ProtuStrankaListFormatedWithAdressOIB_1">
      <item>Stečajna masa iza AUTOCENTAR DANKIĆ d. o. o. za servisiranje motornih vozila, trgovinu i usluge u stečaju, OIB 81614536318, Vijenac I. Meštrovića 50, 31000 Osijek</item>
    </derivirana_varijabla>
  </DomainObject.Predmet.ProtuStrankaListFormatedWithAdressOIB>
  <DomainObject.Predmet.ProtuStrankaListNazivFormated>
    <izvorni_sadrzaj>
      <item>Stečajna masa iza AUTOCENTAR DANKIĆ d. o. o. za servisiranje motornih vozila, trgovinu i usluge u stečaju</item>
    </izvorni_sadrzaj>
    <derivirana_varijabla naziv="DomainObject.Predmet.ProtuStrankaListNazivFormated_1">
      <item>Stečajna masa iza AUTOCENTAR DANKIĆ d. o. o. za servisiranje motornih vozila, trgovinu i usluge u stečaju</item>
    </derivirana_varijabla>
  </DomainObject.Predmet.ProtuStrankaListNazivFormated>
  <DomainObject.Predmet.ProtuStrankaListNazivFormatedOIB>
    <izvorni_sadrzaj>
      <item>Stečajna masa iza AUTOCENTAR DANKIĆ d. o. o. za servisiranje motornih vozila, trgovinu i usluge u stečaju, OIB 81614536318</item>
    </izvorni_sadrzaj>
    <derivirana_varijabla naziv="DomainObject.Predmet.ProtuStrankaListNazivFormatedOIB_1">
      <item>Stečajna masa iza AUTOCENTAR DANKIĆ d. o. o. za servisiranje motornih vozila, trgovinu i usluge u stečaju, OIB 81614536318</item>
    </derivirana_varijabla>
  </DomainObject.Predmet.ProtuStrankaListNazivFormatedOIB>
  <DomainObject.Predmet.OstaliListFormated>
    <izvorni_sadrzaj>
      <item>Zlatko Markasović</item>
      <item>Maina Rajić</item>
      <item>Gabrijel Zovak</item>
      <item>Ilija Dankić</item>
      <item>Brod plin</item>
      <item>Ramona Karakaš-Kovačević</item>
    </izvorni_sadrzaj>
    <derivirana_varijabla naziv="DomainObject.Predmet.OstaliListFormated_1">
      <item>Zlatko Markasović</item>
      <item>Maina Rajić</item>
      <item>Gabrijel Zovak</item>
      <item>Ilija Dankić</item>
      <item>Brod plin</item>
      <item>Ramona Karakaš-Kovačević</item>
    </derivirana_varijabla>
  </DomainObject.Predmet.OstaliListFormated>
  <DomainObject.Predmet.OstaliListFormatedOIB>
    <izvorni_sadrzaj>
      <item>Zlatko Markasović</item>
      <item>Maina Rajić</item>
      <item>Gabrijel Zovak</item>
      <item>Ilija Dankić</item>
      <item>Brod plin, OIB 00096444759</item>
      <item>Ramona Karakaš-Kovačević, OIB 53816799925</item>
    </izvorni_sadrzaj>
    <derivirana_varijabla naziv="DomainObject.Predmet.OstaliListFormatedOIB_1">
      <item>Zlatko Markasović</item>
      <item>Maina Rajić</item>
      <item>Gabrijel Zovak</item>
      <item>Ilija Dankić</item>
      <item>Brod plin, OIB 00096444759</item>
      <item>Ramona Karakaš-Kovačević, OIB 53816799925</item>
    </derivirana_varijabla>
  </DomainObject.Predmet.OstaliListFormatedOIB>
  <DomainObject.Predmet.OstaliListFormatedWithAdress>
    <izvorni_sadrzaj>
      <item>Zlatko Markasović</item>
      <item>Maina Rajić</item>
      <item>Gabrijel Zovak</item>
      <item>Ilija Dankić</item>
      <item>Brod plin, Trg pobjede 13, 35000 Slavonski Brod</item>
      <item>Ramona Karakaš-Kovačević, Trg pobjede 19, 35000 Slavonski Brod</item>
    </izvorni_sadrzaj>
    <derivirana_varijabla naziv="DomainObject.Predmet.OstaliListFormatedWithAdress_1">
      <item>Zlatko Markasović</item>
      <item>Maina Rajić</item>
      <item>Gabrijel Zovak</item>
      <item>Ilija Dankić</item>
      <item>Brod plin, Trg pobjede 13, 35000 Slavonski Brod</item>
      <item>Ramona Karakaš-Kovačević, Trg pobjede 19, 35000 Slavonski Brod</item>
    </derivirana_varijabla>
  </DomainObject.Predmet.OstaliListFormatedWithAdress>
  <DomainObject.Predmet.OstaliListFormatedWithAdressOIB>
    <izvorni_sadrzaj>
      <item>Zlatko Markasović</item>
      <item>Maina Rajić</item>
      <item>Gabrijel Zovak</item>
      <item>Ilija Dankić</item>
      <item>Brod plin, OIB 00096444759, Trg pobjede 13, 35000 Slavonski Brod</item>
      <item>Ramona Karakaš-Kovačević, OIB 53816799925, Trg pobjede 19, 35000 Slavonski Brod</item>
    </izvorni_sadrzaj>
    <derivirana_varijabla naziv="DomainObject.Predmet.OstaliListFormatedWithAdressOIB_1">
      <item>Zlatko Markasović</item>
      <item>Maina Rajić</item>
      <item>Gabrijel Zovak</item>
      <item>Ilija Dankić</item>
      <item>Brod plin, OIB 00096444759, Trg pobjede 13, 35000 Slavonski Brod</item>
      <item>Ramona Karakaš-Kovačević, OIB 53816799925, Trg pobjede 19, 35000 Slavonski Brod</item>
    </derivirana_varijabla>
  </DomainObject.Predmet.OstaliListFormatedWithAdressOIB>
  <DomainObject.Predmet.OstaliListNazivFormated>
    <izvorni_sadrzaj>
      <item>Zlatko Markasović</item>
      <item>Maina Rajić</item>
      <item>Gabrijel Zovak</item>
      <item>Ilija Dankić</item>
      <item>Brod plin</item>
      <item>Ramona Karakaš-Kovačević</item>
    </izvorni_sadrzaj>
    <derivirana_varijabla naziv="DomainObject.Predmet.OstaliListNazivFormated_1">
      <item>Zlatko Markasović</item>
      <item>Maina Rajić</item>
      <item>Gabrijel Zovak</item>
      <item>Ilija Dankić</item>
      <item>Brod plin</item>
      <item>Ramona Karakaš-Kovačević</item>
    </derivirana_varijabla>
  </DomainObject.Predmet.OstaliListNazivFormated>
  <DomainObject.Predmet.OstaliListNazivFormatedOIB>
    <izvorni_sadrzaj>
      <item>Zlatko Markasović</item>
      <item>Maina Rajić</item>
      <item>Gabrijel Zovak</item>
      <item>Ilija Dankić</item>
      <item>Brod plin, OIB 00096444759</item>
      <item>Ramona Karakaš-Kovačević, OIB 53816799925</item>
    </izvorni_sadrzaj>
    <derivirana_varijabla naziv="DomainObject.Predmet.OstaliListNazivFormatedOIB_1">
      <item>Zlatko Markasović</item>
      <item>Maina Rajić</item>
      <item>Gabrijel Zovak</item>
      <item>Ilija Dankić</item>
      <item>Brod plin, OIB 00096444759</item>
      <item>Ramona Karakaš-Kovačević, OIB 53816799925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23. ožujka 2022.</izvorni_sadrzaj>
    <derivirana_varijabla naziv="DomainObject.Datum_1">23. ožujka 2022.</derivirana_varijabla>
  </DomainObject.Datum>
  <DomainObject.PoslovniBrojDokumenta>
    <izvorni_sadrzaj>St-1056/2018-190</izvorni_sadrzaj>
    <derivirana_varijabla naziv="DomainObject.PoslovniBrojDokumenta_1">St-1056/2018-190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AUTOCENTAR DANKIĆ d. o. o. za servisiranje motornih vozila, trgovinu i usluge u stečaju</izvorni_sadrzaj>
    <derivirana_varijabla naziv="DomainObject.Predmet.ProtustrankaIDrugi_1">Stečajna masa iza AUTOCENTAR DANKIĆ d. o. o. za servisiranje motornih vozila, trgovinu i usluge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AUTOCENTAR DANKIĆ d. o. o. za servisiranje motornih vozila, trgovinu i usluge u stečaju, OIB 81614536318, Vijenac I. Meštrovića 50, 31000 Osijek</izvorni_sadrzaj>
    <derivirana_varijabla naziv="DomainObject.Predmet.ProtustrankaIDrugiAdressOIB_1">Stečajna masa iza AUTOCENTAR DANKIĆ d. o. o. za servisiranje motornih vozila, trgovinu i usluge u stečaju, OIB 81614536318, Vijenac I. Meštrovića 50,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AUTOCENTAR DANKIĆ d. o. o. za servisiranje motornih vozila, trgovinu i usluge u stečaju</item>
      <item>Zlatko Markasović</item>
      <item>Maina Rajić</item>
      <item>Gabrijel Zovak</item>
      <item>Ilija Dankić</item>
      <item>Brod plin</item>
      <item>Ramona Karakaš-Kovačević</item>
    </izvorni_sadrzaj>
    <derivirana_varijabla naziv="DomainObject.Predmet.SudioniciListNaziv_1">
      <item>Stečajna masa iza AUTOCENTAR DANKIĆ d. o. o. za servisiranje motornih vozila, trgovinu i usluge u stečaju</item>
      <item>Zlatko Markasović</item>
      <item>Maina Rajić</item>
      <item>Gabrijel Zovak</item>
      <item>Ilija Dankić</item>
      <item>Brod plin</item>
      <item>Ramona Karakaš-Kovačević</item>
    </derivirana_varijabla>
  </DomainObject.Predmet.SudioniciListNaziv>
  <DomainObject.Predmet.SudioniciListAdressOIB>
    <izvorni_sadrzaj>
      <item>Stečajna masa iza AUTOCENTAR DANKIĆ d. o. o. za servisiranje motornih vozila, trgovinu i usluge u stečaju, OIB 81614536318, Vijenac I. Meštrovića 50,31000 Osijek</item>
      <item>Zlatko Markasović</item>
      <item>Maina Rajić</item>
      <item>Gabrijel Zovak</item>
      <item>Ilija Dankić</item>
      <item>Brod plin, OIB 00096444759, Trg pobjede 13,35000 Slavonski Brod</item>
      <item>Ramona Karakaš-Kovačević, OIB 53816799925, Trg pobjede 19,35000 Slavonski Brod</item>
    </izvorni_sadrzaj>
    <derivirana_varijabla naziv="DomainObject.Predmet.SudioniciListAdressOIB_1">
      <item>Stečajna masa iza AUTOCENTAR DANKIĆ d. o. o. za servisiranje motornih vozila, trgovinu i usluge u stečaju, OIB 81614536318, Vijenac I. Meštrovića 50,31000 Osijek</item>
      <item>Zlatko Markasović</item>
      <item>Maina Rajić</item>
      <item>Gabrijel Zovak</item>
      <item>Ilija Dankić</item>
      <item>Brod plin, OIB 00096444759, Trg pobjede 13,35000 Slavonski Brod</item>
      <item>Ramona Karakaš-Kovačević, OIB 53816799925, Trg pobjede 19,35000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81614536318</item>
      <item>, OIB null</item>
      <item>, OIB null</item>
      <item>, OIB null</item>
      <item>, OIB null</item>
      <item>, OIB 00096444759</item>
      <item>, OIB 53816799925</item>
    </izvorni_sadrzaj>
    <derivirana_varijabla naziv="DomainObject.Predmet.SudioniciListNazivOIB_1">
      <item>, OIB 81614536318</item>
      <item>, OIB null</item>
      <item>, OIB null</item>
      <item>, OIB null</item>
      <item>, OIB null</item>
      <item>, OIB 00096444759</item>
      <item>, OIB 53816799925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2. kolovoza 2018.</izvorni_sadrzaj>
    <derivirana_varijabla naziv="DomainObject.Predmet.DatumPocetkaProcesa_1">2. kolovoza 2018.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A1B438-BE4A-4E79-B6E0-E5148A657354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3</properties:Pages>
  <properties:Words>783</properties:Words>
  <properties:Characters>3917</properties:Characters>
  <properties:Lines>140</properties:Lines>
  <properties:Paragraphs>64</properties:Paragraphs>
  <properties:TotalTime>37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4665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2022-03-22T13:15:00Z</dcterms:created>
  <dc:creator>wsadmin</dc:creator>
  <cp:lastModifiedBy>Marija Đurin</cp:lastModifiedBy>
  <cp:lastPrinted>2022-03-23T12:35:00Z</cp:lastPrinted>
  <dcterms:modified xmlns:xsi="http://www.w3.org/2001/XMLSchema-instance" xsi:type="dcterms:W3CDTF">2022-03-23T12:39:00Z</dcterms:modified>
  <cp:revision>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St-1056/2018-190 / Zapisnik - Završno ročište vjerovnika (St-1056-2018 zapisnik završno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